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436DA">
      <w:pPr>
        <w:jc w:val="center"/>
        <w:rPr>
          <w:rFonts w:hint="eastAsia" w:ascii="宋体" w:hAnsi="宋体" w:eastAsia="宋体" w:cs="宋体"/>
          <w:color w:val="000000" w:themeColor="text1"/>
          <w:sz w:val="44"/>
          <w:szCs w:val="44"/>
          <w14:textFill>
            <w14:solidFill>
              <w14:schemeClr w14:val="tx1"/>
            </w14:solidFill>
          </w14:textFill>
        </w:rPr>
      </w:pPr>
    </w:p>
    <w:p w14:paraId="076C01A0">
      <w:pPr>
        <w:jc w:val="center"/>
        <w:rPr>
          <w:rFonts w:hint="eastAsia" w:ascii="宋体" w:hAnsi="宋体" w:eastAsia="宋体" w:cs="宋体"/>
          <w:color w:val="000000" w:themeColor="text1"/>
          <w:sz w:val="44"/>
          <w:szCs w:val="44"/>
          <w14:textFill>
            <w14:solidFill>
              <w14:schemeClr w14:val="tx1"/>
            </w14:solidFill>
          </w14:textFill>
        </w:rPr>
      </w:pPr>
    </w:p>
    <w:p w14:paraId="52A5BC0B">
      <w:pPr>
        <w:jc w:val="both"/>
        <w:rPr>
          <w:rFonts w:hint="eastAsia" w:ascii="宋体" w:hAnsi="宋体" w:eastAsia="宋体" w:cs="宋体"/>
          <w:color w:val="000000" w:themeColor="text1"/>
          <w:sz w:val="21"/>
          <w:szCs w:val="21"/>
          <w:lang w:val="en-US" w:eastAsia="zh-CN"/>
          <w14:textFill>
            <w14:solidFill>
              <w14:schemeClr w14:val="tx1"/>
            </w14:solidFill>
          </w14:textFill>
        </w:rPr>
      </w:pPr>
    </w:p>
    <w:p w14:paraId="514C4BAA">
      <w:pPr>
        <w:jc w:val="both"/>
        <w:rPr>
          <w:rFonts w:hint="eastAsia" w:ascii="宋体" w:hAnsi="宋体" w:eastAsia="宋体" w:cs="宋体"/>
          <w:color w:val="000000" w:themeColor="text1"/>
          <w:sz w:val="21"/>
          <w:szCs w:val="21"/>
          <w:lang w:val="en-US" w:eastAsia="zh-CN"/>
          <w14:textFill>
            <w14:solidFill>
              <w14:schemeClr w14:val="tx1"/>
            </w14:solidFill>
          </w14:textFill>
        </w:rPr>
      </w:pPr>
    </w:p>
    <w:p w14:paraId="399FC1B6">
      <w:pPr>
        <w:jc w:val="center"/>
        <w:rPr>
          <w:rFonts w:hint="eastAsia" w:ascii="宋体" w:hAnsi="宋体" w:eastAsia="宋体" w:cs="宋体"/>
          <w:color w:val="000000" w:themeColor="text1"/>
          <w:sz w:val="10"/>
          <w:szCs w:val="10"/>
          <w:lang w:val="en-US" w:eastAsia="zh-CN"/>
          <w14:textFill>
            <w14:solidFill>
              <w14:schemeClr w14:val="tx1"/>
            </w14:solidFill>
          </w14:textFill>
        </w:rPr>
      </w:pPr>
    </w:p>
    <w:p w14:paraId="6649F3C5">
      <w:pPr>
        <w:pStyle w:val="2"/>
        <w:rPr>
          <w:rFonts w:hint="eastAsia"/>
          <w:color w:val="000000" w:themeColor="text1"/>
          <w:lang w:val="en-US" w:eastAsia="zh-CN"/>
          <w14:textFill>
            <w14:solidFill>
              <w14:schemeClr w14:val="tx1"/>
            </w14:solidFill>
          </w14:textFill>
        </w:rPr>
      </w:pPr>
    </w:p>
    <w:p w14:paraId="0E674CAE">
      <w:pPr>
        <w:jc w:val="both"/>
        <w:rPr>
          <w:rFonts w:hint="eastAsia" w:ascii="宋体" w:hAnsi="宋体" w:eastAsia="宋体" w:cs="宋体"/>
          <w:color w:val="000000" w:themeColor="text1"/>
          <w:sz w:val="10"/>
          <w:szCs w:val="10"/>
          <w:lang w:val="en-US" w:eastAsia="zh-CN"/>
          <w14:textFill>
            <w14:solidFill>
              <w14:schemeClr w14:val="tx1"/>
            </w14:solidFill>
          </w14:textFill>
        </w:rPr>
      </w:pPr>
    </w:p>
    <w:p w14:paraId="1F92D92A">
      <w:pPr>
        <w:jc w:val="center"/>
        <w:rPr>
          <w:rFonts w:hint="eastAsia" w:ascii="仿宋_GB2312" w:hAnsi="_x000B__x000C_" w:eastAsia="仿宋_GB2312"/>
          <w:color w:val="000000" w:themeColor="text1"/>
          <w:sz w:val="32"/>
          <w14:textFill>
            <w14:solidFill>
              <w14:schemeClr w14:val="tx1"/>
            </w14:solidFill>
          </w14:textFill>
        </w:rPr>
      </w:pPr>
      <w:r>
        <w:rPr>
          <w:rFonts w:hint="eastAsia" w:ascii="仿宋_GB2312" w:hAnsi="_x000B__x000C_" w:eastAsia="仿宋_GB2312"/>
          <w:color w:val="000000" w:themeColor="text1"/>
          <w:sz w:val="32"/>
          <w:highlight w:val="none"/>
          <w14:textFill>
            <w14:solidFill>
              <w14:schemeClr w14:val="tx1"/>
            </w14:solidFill>
          </w14:textFill>
        </w:rPr>
        <w:t>四东</w:t>
      </w:r>
      <w:r>
        <w:rPr>
          <w:rFonts w:hint="eastAsia" w:ascii="仿宋_GB2312" w:hAnsi="_x000B__x000C_" w:eastAsia="仿宋_GB2312"/>
          <w:color w:val="000000" w:themeColor="text1"/>
          <w:sz w:val="32"/>
          <w:highlight w:val="none"/>
          <w:lang w:val="en-US" w:eastAsia="zh-CN"/>
          <w14:textFill>
            <w14:solidFill>
              <w14:schemeClr w14:val="tx1"/>
            </w14:solidFill>
          </w14:textFill>
        </w:rPr>
        <w:t>应急</w:t>
      </w:r>
      <w:r>
        <w:rPr>
          <w:rFonts w:hint="eastAsia" w:ascii="仿宋_GB2312" w:hAnsi="_x000B__x000C_" w:eastAsia="仿宋_GB2312"/>
          <w:color w:val="000000" w:themeColor="text1"/>
          <w:sz w:val="32"/>
          <w:highlight w:val="none"/>
          <w14:textFill>
            <w14:solidFill>
              <w14:schemeClr w14:val="tx1"/>
            </w14:solidFill>
          </w14:textFill>
        </w:rPr>
        <w:t>字</w:t>
      </w:r>
      <w:r>
        <w:rPr>
          <w:rFonts w:hint="eastAsia" w:ascii="仿宋" w:hAnsi="仿宋" w:eastAsia="仿宋" w:cs="仿宋"/>
          <w:color w:val="000000" w:themeColor="text1"/>
          <w:sz w:val="32"/>
          <w:highlight w:val="none"/>
          <w14:textFill>
            <w14:solidFill>
              <w14:schemeClr w14:val="tx1"/>
            </w14:solidFill>
          </w14:textFill>
        </w:rPr>
        <w:t>〔</w:t>
      </w:r>
      <w:r>
        <w:rPr>
          <w:rFonts w:hint="eastAsia" w:ascii="仿宋_GB2312" w:hAnsi="_x000B__x000C_" w:eastAsia="仿宋_GB2312"/>
          <w:color w:val="000000" w:themeColor="text1"/>
          <w:sz w:val="32"/>
          <w:highlight w:val="none"/>
          <w:lang w:val="en-US" w:eastAsia="zh-CN"/>
          <w14:textFill>
            <w14:solidFill>
              <w14:schemeClr w14:val="tx1"/>
            </w14:solidFill>
          </w14:textFill>
        </w:rPr>
        <w:t>2025</w:t>
      </w:r>
      <w:r>
        <w:rPr>
          <w:rFonts w:hint="eastAsia" w:ascii="仿宋" w:hAnsi="仿宋" w:eastAsia="仿宋" w:cs="仿宋"/>
          <w:color w:val="000000" w:themeColor="text1"/>
          <w:sz w:val="32"/>
          <w:highlight w:val="none"/>
          <w14:textFill>
            <w14:solidFill>
              <w14:schemeClr w14:val="tx1"/>
            </w14:solidFill>
          </w14:textFill>
        </w:rPr>
        <w:t>〕</w:t>
      </w:r>
      <w:r>
        <w:rPr>
          <w:rFonts w:hint="eastAsia" w:ascii="仿宋" w:hAnsi="仿宋" w:eastAsia="仿宋" w:cs="仿宋"/>
          <w:color w:val="000000" w:themeColor="text1"/>
          <w:sz w:val="32"/>
          <w:highlight w:val="none"/>
          <w:lang w:val="en-US" w:eastAsia="zh-CN"/>
          <w14:textFill>
            <w14:solidFill>
              <w14:schemeClr w14:val="tx1"/>
            </w14:solidFill>
          </w14:textFill>
        </w:rPr>
        <w:t>8</w:t>
      </w:r>
      <w:r>
        <w:rPr>
          <w:rFonts w:hint="eastAsia" w:ascii="仿宋_GB2312" w:hAnsi="_x000B__x000C_" w:eastAsia="仿宋_GB2312"/>
          <w:color w:val="000000" w:themeColor="text1"/>
          <w:sz w:val="32"/>
          <w:highlight w:val="none"/>
          <w14:textFill>
            <w14:solidFill>
              <w14:schemeClr w14:val="tx1"/>
            </w14:solidFill>
          </w14:textFill>
        </w:rPr>
        <w:t>号</w:t>
      </w:r>
    </w:p>
    <w:p w14:paraId="27FAF8A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32"/>
          <w:szCs w:val="32"/>
          <w14:textFill>
            <w14:solidFill>
              <w14:schemeClr w14:val="tx1"/>
            </w14:solidFill>
          </w14:textFill>
        </w:rPr>
      </w:pPr>
    </w:p>
    <w:p w14:paraId="090EF51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关于</w:t>
      </w:r>
      <w:r>
        <w:rPr>
          <w:rFonts w:hint="eastAsia" w:ascii="宋体" w:hAnsi="宋体" w:cs="宋体"/>
          <w:b/>
          <w:bCs/>
          <w:color w:val="000000" w:themeColor="text1"/>
          <w:sz w:val="44"/>
          <w:szCs w:val="44"/>
          <w:lang w:val="en-US" w:eastAsia="zh-CN"/>
          <w14:textFill>
            <w14:solidFill>
              <w14:schemeClr w14:val="tx1"/>
            </w14:solidFill>
          </w14:textFill>
        </w:rPr>
        <w:t>报批</w:t>
      </w:r>
    </w:p>
    <w:p w14:paraId="153C343E">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《铁东区应急管理局202</w:t>
      </w:r>
      <w:r>
        <w:rPr>
          <w:rFonts w:hint="eastAsia" w:ascii="宋体" w:hAnsi="宋体" w:cs="宋体"/>
          <w:b/>
          <w:bCs/>
          <w:color w:val="000000" w:themeColor="text1"/>
          <w:sz w:val="44"/>
          <w:szCs w:val="44"/>
          <w:lang w:val="en-US" w:eastAsia="zh-CN"/>
          <w14:textFill>
            <w14:solidFill>
              <w14:schemeClr w14:val="tx1"/>
            </w14:solidFill>
          </w14:textFill>
        </w:rPr>
        <w:t>5</w:t>
      </w:r>
      <w:r>
        <w:rPr>
          <w:rFonts w:hint="eastAsia" w:ascii="宋体" w:hAnsi="宋体" w:eastAsia="宋体" w:cs="宋体"/>
          <w:b/>
          <w:bCs/>
          <w:color w:val="000000" w:themeColor="text1"/>
          <w:sz w:val="44"/>
          <w:szCs w:val="44"/>
          <w:lang w:val="en-US" w:eastAsia="zh-CN"/>
          <w14:textFill>
            <w14:solidFill>
              <w14:schemeClr w14:val="tx1"/>
            </w14:solidFill>
          </w14:textFill>
        </w:rPr>
        <w:t>年度安全生产</w:t>
      </w:r>
    </w:p>
    <w:p w14:paraId="6F7BC9E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监督检查计划》的请示</w:t>
      </w:r>
    </w:p>
    <w:p w14:paraId="61033A5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铁东区人民政府：</w:t>
      </w:r>
    </w:p>
    <w:p w14:paraId="7ADBCC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依法、正确履行安全生产监督检查职责，根据《中华人民共和国安全生产法》、《安全生产监管监察职责和行政执法责任追究的规定》（原国家安全监管总局令第24号）的有关规定，依据《国家安全监管总局关于印发〈安全生产年度监督检查计划编制办法〉的通知》（安监总政法〔2017〕150号）结合我区安全监管监察工作实际，我局编制了《铁东区应急管理局2025年度安全生产监督检查计划》，现呈上，请审查批复。</w:t>
      </w:r>
    </w:p>
    <w:p w14:paraId="1A4E4F6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附：铁东区应急管理局2025年度安全生产监督检查计划</w:t>
      </w:r>
    </w:p>
    <w:p w14:paraId="33BEDF23">
      <w:pPr>
        <w:pStyle w:val="2"/>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F3D1F54">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四平市铁东区应急管理局</w:t>
      </w:r>
    </w:p>
    <w:p w14:paraId="15EC1BEC">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月21日</w:t>
      </w:r>
    </w:p>
    <w:p w14:paraId="7715AD1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000000" w:themeColor="text1"/>
          <w:sz w:val="44"/>
          <w:szCs w:val="44"/>
          <w:shd w:val="clear" w:color="auto" w:fill="FFFFFF"/>
          <w14:textFill>
            <w14:solidFill>
              <w14:schemeClr w14:val="tx1"/>
            </w14:solidFill>
          </w14:textFill>
        </w:rPr>
        <w:sectPr>
          <w:pgSz w:w="11906" w:h="16838"/>
          <w:pgMar w:top="2098" w:right="1474" w:bottom="1984" w:left="1587" w:header="851" w:footer="992" w:gutter="0"/>
          <w:cols w:space="720" w:num="1"/>
          <w:docGrid w:type="lines" w:linePitch="312" w:charSpace="0"/>
        </w:sectPr>
      </w:pPr>
    </w:p>
    <w:p w14:paraId="52425108">
      <w:pPr>
        <w:keepNext w:val="0"/>
        <w:keepLines w:val="0"/>
        <w:pageBreakBefore w:val="0"/>
        <w:widowControl w:val="0"/>
        <w:kinsoku/>
        <w:wordWrap/>
        <w:overflowPunct/>
        <w:topLinePunct w:val="0"/>
        <w:autoSpaceDE/>
        <w:bidi w:val="0"/>
        <w:adjustRightInd/>
        <w:snapToGrid/>
        <w:spacing w:line="580" w:lineRule="exact"/>
        <w:jc w:val="center"/>
        <w:textAlignment w:val="auto"/>
        <w:rPr>
          <w:rFonts w:hint="eastAsia" w:ascii="宋体" w:hAnsi="宋体" w:eastAsia="宋体" w:cs="宋体"/>
          <w:b/>
          <w:color w:val="000000" w:themeColor="text1"/>
          <w:sz w:val="44"/>
          <w:szCs w:val="44"/>
          <w:shd w:val="clear" w:color="auto" w:fill="FFFFFF"/>
          <w:lang w:eastAsia="zh-CN"/>
          <w14:textFill>
            <w14:solidFill>
              <w14:schemeClr w14:val="tx1"/>
            </w14:solidFill>
          </w14:textFill>
        </w:rPr>
      </w:pPr>
      <w:r>
        <w:rPr>
          <w:rFonts w:hint="eastAsia" w:ascii="宋体" w:hAnsi="宋体" w:eastAsia="宋体" w:cs="宋体"/>
          <w:b/>
          <w:color w:val="000000" w:themeColor="text1"/>
          <w:sz w:val="44"/>
          <w:szCs w:val="44"/>
          <w:shd w:val="clear" w:color="auto" w:fill="FFFFFF"/>
          <w14:textFill>
            <w14:solidFill>
              <w14:schemeClr w14:val="tx1"/>
            </w14:solidFill>
          </w14:textFill>
        </w:rPr>
        <w:t>铁东区</w:t>
      </w:r>
      <w:r>
        <w:rPr>
          <w:rFonts w:hint="eastAsia" w:ascii="宋体" w:hAnsi="宋体" w:cs="宋体"/>
          <w:b/>
          <w:color w:val="000000" w:themeColor="text1"/>
          <w:sz w:val="44"/>
          <w:szCs w:val="44"/>
          <w:shd w:val="clear" w:color="auto" w:fill="FFFFFF"/>
          <w:lang w:eastAsia="zh-CN"/>
          <w14:textFill>
            <w14:solidFill>
              <w14:schemeClr w14:val="tx1"/>
            </w14:solidFill>
          </w14:textFill>
        </w:rPr>
        <w:t>应急管理局</w:t>
      </w:r>
      <w:r>
        <w:rPr>
          <w:rFonts w:hint="eastAsia" w:ascii="宋体" w:hAnsi="宋体" w:eastAsia="宋体" w:cs="宋体"/>
          <w:b/>
          <w:color w:val="000000" w:themeColor="text1"/>
          <w:sz w:val="44"/>
          <w:szCs w:val="44"/>
          <w:shd w:val="clear" w:color="auto" w:fill="FFFFFF"/>
          <w14:textFill>
            <w14:solidFill>
              <w14:schemeClr w14:val="tx1"/>
            </w14:solidFill>
          </w14:textFill>
        </w:rPr>
        <w:t>20</w:t>
      </w:r>
      <w:r>
        <w:rPr>
          <w:rFonts w:hint="eastAsia" w:ascii="宋体" w:hAnsi="宋体" w:cs="宋体"/>
          <w:b/>
          <w:color w:val="000000" w:themeColor="text1"/>
          <w:sz w:val="44"/>
          <w:szCs w:val="44"/>
          <w:shd w:val="clear" w:color="auto" w:fill="FFFFFF"/>
          <w:lang w:val="en-US" w:eastAsia="zh-CN"/>
          <w14:textFill>
            <w14:solidFill>
              <w14:schemeClr w14:val="tx1"/>
            </w14:solidFill>
          </w14:textFill>
        </w:rPr>
        <w:t>25</w:t>
      </w:r>
      <w:r>
        <w:rPr>
          <w:rFonts w:hint="eastAsia" w:ascii="宋体" w:hAnsi="宋体" w:eastAsia="宋体" w:cs="宋体"/>
          <w:b/>
          <w:color w:val="000000" w:themeColor="text1"/>
          <w:sz w:val="44"/>
          <w:szCs w:val="44"/>
          <w:shd w:val="clear" w:color="auto" w:fill="FFFFFF"/>
          <w14:textFill>
            <w14:solidFill>
              <w14:schemeClr w14:val="tx1"/>
            </w14:solidFill>
          </w14:textFill>
        </w:rPr>
        <w:t>年</w:t>
      </w:r>
      <w:r>
        <w:rPr>
          <w:rFonts w:hint="eastAsia" w:ascii="宋体" w:hAnsi="宋体" w:cs="宋体"/>
          <w:b/>
          <w:color w:val="000000" w:themeColor="text1"/>
          <w:sz w:val="44"/>
          <w:szCs w:val="44"/>
          <w:shd w:val="clear" w:color="auto" w:fill="FFFFFF"/>
          <w:lang w:eastAsia="zh-CN"/>
          <w14:textFill>
            <w14:solidFill>
              <w14:schemeClr w14:val="tx1"/>
            </w14:solidFill>
          </w14:textFill>
        </w:rPr>
        <w:t>度</w:t>
      </w:r>
    </w:p>
    <w:p w14:paraId="194CC210">
      <w:pPr>
        <w:keepNext w:val="0"/>
        <w:keepLines w:val="0"/>
        <w:pageBreakBefore w:val="0"/>
        <w:widowControl w:val="0"/>
        <w:kinsoku/>
        <w:wordWrap/>
        <w:overflowPunct/>
        <w:topLinePunct w:val="0"/>
        <w:autoSpaceDE/>
        <w:bidi w:val="0"/>
        <w:adjustRightInd/>
        <w:snapToGrid/>
        <w:spacing w:line="580" w:lineRule="exact"/>
        <w:jc w:val="center"/>
        <w:textAlignment w:val="auto"/>
        <w:rPr>
          <w:rFonts w:hint="eastAsia" w:ascii="宋体" w:hAnsi="宋体" w:eastAsia="宋体" w:cs="宋体"/>
          <w:b/>
          <w:color w:val="000000" w:themeColor="text1"/>
          <w:sz w:val="44"/>
          <w:szCs w:val="44"/>
          <w:shd w:val="clear" w:color="auto" w:fill="FFFFFF"/>
          <w14:textFill>
            <w14:solidFill>
              <w14:schemeClr w14:val="tx1"/>
            </w14:solidFill>
          </w14:textFill>
        </w:rPr>
      </w:pPr>
      <w:r>
        <w:rPr>
          <w:rFonts w:hint="eastAsia" w:ascii="宋体" w:hAnsi="宋体" w:eastAsia="宋体" w:cs="宋体"/>
          <w:b/>
          <w:color w:val="000000" w:themeColor="text1"/>
          <w:sz w:val="44"/>
          <w:szCs w:val="44"/>
          <w:shd w:val="clear" w:color="auto" w:fill="FFFFFF"/>
          <w14:textFill>
            <w14:solidFill>
              <w14:schemeClr w14:val="tx1"/>
            </w14:solidFill>
          </w14:textFill>
        </w:rPr>
        <w:t>安全生产监督检查计划</w:t>
      </w:r>
    </w:p>
    <w:p w14:paraId="12C16A30">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660B05BC">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规范安全监管执法行为，科学履行安全生产监管职责，根据国家安监总局《安全生产监管监察职责和行政执法责任追究的暂行规定》（国家安监总局24号令）、《安全生产年度监督检查计划编制办法》（安监总政法〔2017〕150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国家安全监管总局关于进一步加强监管监察执法促进企业安全生产主体责任落实的意见</w:t>
      </w:r>
      <w:r>
        <w:rPr>
          <w:rFonts w:hint="eastAsia" w:ascii="仿宋_GB2312" w:hAnsi="仿宋_GB2312" w:eastAsia="仿宋_GB2312" w:cs="仿宋_GB2312"/>
          <w:color w:val="000000" w:themeColor="text1"/>
          <w:sz w:val="32"/>
          <w:szCs w:val="32"/>
          <w14:textFill>
            <w14:solidFill>
              <w14:schemeClr w14:val="tx1"/>
            </w14:solidFill>
          </w14:textFill>
        </w:rPr>
        <w:t>》（安监总政法〔201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吉林省安全生产行政执法工作规则（试行）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吉</w:t>
      </w:r>
      <w:r>
        <w:rPr>
          <w:rFonts w:hint="eastAsia" w:ascii="仿宋_GB2312" w:hAnsi="仿宋_GB2312" w:eastAsia="仿宋_GB2312" w:cs="仿宋_GB2312"/>
          <w:color w:val="000000" w:themeColor="text1"/>
          <w:sz w:val="32"/>
          <w:szCs w:val="32"/>
          <w14:textFill>
            <w14:solidFill>
              <w14:schemeClr w14:val="tx1"/>
            </w14:solidFill>
          </w14:textFill>
        </w:rPr>
        <w:t>安</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监管法规</w:t>
      </w:r>
      <w:r>
        <w:rPr>
          <w:rFonts w:hint="eastAsia" w:ascii="仿宋_GB2312" w:hAnsi="仿宋_GB2312" w:eastAsia="仿宋_GB2312" w:cs="仿宋_GB2312"/>
          <w:color w:val="000000" w:themeColor="text1"/>
          <w:sz w:val="32"/>
          <w:szCs w:val="32"/>
          <w14:textFill>
            <w14:solidFill>
              <w14:schemeClr w14:val="tx1"/>
            </w14:solidFill>
          </w14:textFill>
        </w:rPr>
        <w:t>〔2017〕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344</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吉林省安全生产事故隐患排查治理工作实施细则（试行）</w:t>
      </w:r>
      <w:r>
        <w:rPr>
          <w:rFonts w:hint="eastAsia" w:ascii="仿宋_GB2312" w:hAnsi="仿宋_GB2312" w:eastAsia="仿宋_GB2312" w:cs="仿宋_GB2312"/>
          <w:color w:val="000000" w:themeColor="text1"/>
          <w:sz w:val="32"/>
          <w:szCs w:val="32"/>
          <w14:textFill>
            <w14:solidFill>
              <w14:schemeClr w14:val="tx1"/>
            </w14:solidFill>
          </w14:textFill>
        </w:rPr>
        <w:t>》的要求，编制20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年度安全生产监管执法工作计划。</w:t>
      </w:r>
    </w:p>
    <w:p w14:paraId="17ED7734">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shd w:val="clear" w:color="auto" w:fill="auto"/>
          <w14:textFill>
            <w14:solidFill>
              <w14:schemeClr w14:val="tx1"/>
            </w14:solidFill>
          </w14:textFill>
        </w:rPr>
        <w:t>一、</w:t>
      </w:r>
      <w:r>
        <w:rPr>
          <w:rFonts w:hint="eastAsia" w:ascii="黑体" w:hAnsi="黑体" w:eastAsia="黑体" w:cs="黑体"/>
          <w:b w:val="0"/>
          <w:bCs/>
          <w:color w:val="000000" w:themeColor="text1"/>
          <w:kern w:val="0"/>
          <w:sz w:val="32"/>
          <w:szCs w:val="32"/>
          <w:shd w:val="clear" w:color="auto" w:fill="auto"/>
          <w14:textFill>
            <w14:solidFill>
              <w14:schemeClr w14:val="tx1"/>
            </w14:solidFill>
          </w14:textFill>
        </w:rPr>
        <w:t>工作目标和主要任务</w:t>
      </w:r>
      <w:r>
        <w:rPr>
          <w:rFonts w:hint="eastAsia" w:ascii="黑体" w:hAnsi="黑体" w:eastAsia="黑体" w:cs="黑体"/>
          <w:b w:val="0"/>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            </w:t>
      </w:r>
    </w:p>
    <w:p w14:paraId="1A20D1C2">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以党的</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w:t>
      </w:r>
      <w:r>
        <w:rPr>
          <w:rFonts w:hint="eastAsia" w:ascii="仿宋_GB2312" w:hAnsi="仿宋_GB2312" w:eastAsia="仿宋_GB2312" w:cs="仿宋_GB2312"/>
          <w:color w:val="000000" w:themeColor="text1"/>
          <w:sz w:val="32"/>
          <w:szCs w:val="32"/>
          <w14:textFill>
            <w14:solidFill>
              <w14:schemeClr w14:val="tx1"/>
            </w14:solidFill>
          </w14:textFill>
        </w:rPr>
        <w:t>大精神为指导，贯彻落实《安全生产法》、</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吉林省安全生产条例</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坚持“安全第一，预防为主、综合治理”的方针，按照“统筹兼顾、分类分级、突出重点、提高效能、留有余地”的原则，结合我局执法人员数量、技术装备、经费保障等现状，强化属地安全生产监督检查责任，完善执法体系，增强监督检查的针对性和实效性，严格依法行政。促进全区安全生产形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持续稳定</w:t>
      </w:r>
      <w:r>
        <w:rPr>
          <w:rFonts w:hint="eastAsia" w:ascii="仿宋_GB2312" w:hAnsi="仿宋_GB2312" w:eastAsia="仿宋_GB2312" w:cs="仿宋_GB2312"/>
          <w:color w:val="000000" w:themeColor="text1"/>
          <w:sz w:val="32"/>
          <w:szCs w:val="32"/>
          <w14:textFill>
            <w14:solidFill>
              <w14:schemeClr w14:val="tx1"/>
            </w14:solidFill>
          </w14:textFill>
        </w:rPr>
        <w:t>。</w:t>
      </w:r>
    </w:p>
    <w:p w14:paraId="101B362B">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具体目标为：</w:t>
      </w:r>
    </w:p>
    <w:p w14:paraId="12A601FD">
      <w:pPr>
        <w:keepNext w:val="0"/>
        <w:keepLines w:val="0"/>
        <w:pageBreakBefore w:val="0"/>
        <w:widowControl w:val="0"/>
        <w:kinsoku/>
        <w:wordWrap/>
        <w:overflowPunct/>
        <w:topLinePunct w:val="0"/>
        <w:autoSpaceDE/>
        <w:bidi w:val="0"/>
        <w:adjustRightInd/>
        <w:snapToGrid/>
        <w:spacing w:line="580" w:lineRule="exact"/>
        <w:ind w:firstLine="480" w:firstLineChars="1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监管执法中发现的安全生产事故隐患责令整改率、到期复查率达100%；</w:t>
      </w:r>
    </w:p>
    <w:p w14:paraId="7249F56E">
      <w:pPr>
        <w:keepNext w:val="0"/>
        <w:keepLines w:val="0"/>
        <w:pageBreakBefore w:val="0"/>
        <w:widowControl w:val="0"/>
        <w:kinsoku/>
        <w:wordWrap/>
        <w:overflowPunct/>
        <w:topLinePunct w:val="0"/>
        <w:autoSpaceDE/>
        <w:bidi w:val="0"/>
        <w:adjustRightInd/>
        <w:snapToGrid/>
        <w:spacing w:line="580" w:lineRule="exact"/>
        <w:ind w:firstLine="480" w:firstLineChars="1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监管执法中发现的安全生产违法行为依法查处率达100%；</w:t>
      </w:r>
    </w:p>
    <w:p w14:paraId="0D308AF6">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3、监管执法中实施的行政处罚执行率、</w:t>
      </w:r>
      <w:r>
        <w:rPr>
          <w:rFonts w:hint="eastAsia" w:ascii="仿宋_GB2312" w:hAnsi="仿宋_GB2312" w:eastAsia="仿宋_GB2312" w:cs="仿宋_GB2312"/>
          <w:color w:val="000000" w:themeColor="text1"/>
          <w:sz w:val="32"/>
          <w:szCs w:val="32"/>
          <w:highlight w:val="none"/>
          <w14:textFill>
            <w14:solidFill>
              <w14:schemeClr w14:val="tx1"/>
            </w14:solidFill>
          </w14:textFill>
        </w:rPr>
        <w:t>复议和诉讼维持率达100%。</w:t>
      </w:r>
    </w:p>
    <w:p w14:paraId="48015A47">
      <w:pPr>
        <w:keepNext w:val="0"/>
        <w:keepLines w:val="0"/>
        <w:pageBreakBefore w:val="0"/>
        <w:widowControl w:val="0"/>
        <w:tabs>
          <w:tab w:val="left" w:pos="0"/>
        </w:tabs>
        <w:kinsoku/>
        <w:wordWrap/>
        <w:overflowPunct/>
        <w:topLinePunct w:val="0"/>
        <w:autoSpaceDE/>
        <w:bidi w:val="0"/>
        <w:adjustRightInd/>
        <w:snapToGrid/>
        <w:spacing w:line="58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主要任务：</w:t>
      </w:r>
      <w:r>
        <w:rPr>
          <w:rFonts w:hint="eastAsia" w:ascii="仿宋_GB2312" w:hAnsi="仿宋_GB2312" w:eastAsia="仿宋_GB2312" w:cs="仿宋_GB2312"/>
          <w:color w:val="000000" w:themeColor="text1"/>
          <w:sz w:val="32"/>
          <w:szCs w:val="32"/>
          <w:lang w:eastAsia="zh-CN"/>
          <w14:textFill>
            <w14:solidFill>
              <w14:schemeClr w14:val="tx1"/>
            </w14:solidFill>
          </w14:textFill>
        </w:rPr>
        <w:t>深入学习贯彻习近平新时代中国特色社会主义思想，坚持严格规范公正文明执法，确保安全生产法律法规得到有效贯彻实施。在</w:t>
      </w:r>
      <w:r>
        <w:rPr>
          <w:rFonts w:hint="eastAsia" w:ascii="仿宋_GB2312" w:hAnsi="仿宋_GB2312" w:eastAsia="仿宋_GB2312" w:cs="仿宋_GB2312"/>
          <w:color w:val="000000" w:themeColor="text1"/>
          <w:sz w:val="32"/>
          <w:szCs w:val="32"/>
          <w14:textFill>
            <w14:solidFill>
              <w14:schemeClr w14:val="tx1"/>
            </w14:solidFill>
          </w14:textFill>
        </w:rPr>
        <w:t>监督检查时，应当以推动企业主体责任落实为根本目的，按照《安全生产法》释义中明确的生产经营单位的18项主体责任和国家安全监管总局令第24号规定的监督检查内容实施检查。重点监督检查下列事项：</w:t>
      </w:r>
    </w:p>
    <w:p w14:paraId="1F51E967">
      <w:pPr>
        <w:keepNext w:val="0"/>
        <w:keepLines w:val="0"/>
        <w:pageBreakBefore w:val="0"/>
        <w:widowControl w:val="0"/>
        <w:tabs>
          <w:tab w:val="left" w:pos="0"/>
        </w:tabs>
        <w:kinsoku/>
        <w:wordWrap/>
        <w:overflowPunct/>
        <w:topLinePunct w:val="0"/>
        <w:autoSpaceDE/>
        <w:bidi w:val="0"/>
        <w:adjustRightInd/>
        <w:snapToGrid/>
        <w:spacing w:line="58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（一）依法取得有关安全生产行政许可的情况；</w:t>
      </w:r>
    </w:p>
    <w:p w14:paraId="39DBFD22">
      <w:pPr>
        <w:keepNext w:val="0"/>
        <w:keepLines w:val="0"/>
        <w:pageBreakBefore w:val="0"/>
        <w:widowControl w:val="0"/>
        <w:tabs>
          <w:tab w:val="left" w:pos="0"/>
        </w:tabs>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（二）建立和落实安全生产责任制、安全生产规章制度和操作规程、作业规程的情况；</w:t>
      </w:r>
    </w:p>
    <w:p w14:paraId="1A0A2B4D">
      <w:pPr>
        <w:keepNext w:val="0"/>
        <w:keepLines w:val="0"/>
        <w:pageBreakBefore w:val="0"/>
        <w:widowControl w:val="0"/>
        <w:tabs>
          <w:tab w:val="left" w:pos="0"/>
        </w:tabs>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（三）按照国家规定提取和使用安全生产费用、缴纳工伤保险、安全责任险，以及其他安全生产投入的情况；</w:t>
      </w:r>
    </w:p>
    <w:p w14:paraId="719AE9F0">
      <w:pPr>
        <w:keepNext w:val="0"/>
        <w:keepLines w:val="0"/>
        <w:pageBreakBefore w:val="0"/>
        <w:widowControl w:val="0"/>
        <w:tabs>
          <w:tab w:val="left" w:pos="0"/>
        </w:tabs>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（四）依法设置安全生产管理机构和配备安全生产管理人员的情况；</w:t>
      </w:r>
    </w:p>
    <w:p w14:paraId="7D6D71EE">
      <w:pPr>
        <w:keepNext w:val="0"/>
        <w:keepLines w:val="0"/>
        <w:pageBreakBefore w:val="0"/>
        <w:widowControl w:val="0"/>
        <w:tabs>
          <w:tab w:val="left" w:pos="0"/>
        </w:tabs>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（五）从业人员安全教育培训，取得有关安全资格证书的情况；</w:t>
      </w:r>
    </w:p>
    <w:p w14:paraId="4DF2B701">
      <w:pPr>
        <w:keepNext w:val="0"/>
        <w:keepLines w:val="0"/>
        <w:pageBreakBefore w:val="0"/>
        <w:widowControl w:val="0"/>
        <w:tabs>
          <w:tab w:val="left" w:pos="0"/>
        </w:tabs>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（六）新建、改建、扩建工程项目的安全设施</w:t>
      </w:r>
      <w:r>
        <w:rPr>
          <w:rFonts w:hint="eastAsia" w:ascii="仿宋_GB2312" w:hAnsi="仿宋_GB2312" w:eastAsia="仿宋_GB2312" w:cs="仿宋_GB2312"/>
          <w:color w:val="000000" w:themeColor="text1"/>
          <w:sz w:val="32"/>
          <w:szCs w:val="32"/>
          <w:lang w:eastAsia="zh-CN"/>
          <w14:textFill>
            <w14:solidFill>
              <w14:schemeClr w14:val="tx1"/>
            </w14:solidFill>
          </w14:textFill>
        </w:rPr>
        <w:t>和职业健康</w:t>
      </w:r>
      <w:r>
        <w:rPr>
          <w:rFonts w:hint="eastAsia" w:ascii="仿宋_GB2312" w:hAnsi="仿宋_GB2312" w:eastAsia="仿宋_GB2312" w:cs="仿宋_GB2312"/>
          <w:color w:val="000000" w:themeColor="text1"/>
          <w:sz w:val="32"/>
          <w:szCs w:val="32"/>
          <w14:textFill>
            <w14:solidFill>
              <w14:schemeClr w14:val="tx1"/>
            </w14:solidFill>
          </w14:textFill>
        </w:rPr>
        <w:t>与主体工程同时设计、同时施工、同时投入生产和使用，以及按规定办理设计审查和竣工验收的情况；</w:t>
      </w:r>
    </w:p>
    <w:p w14:paraId="60C2A79C">
      <w:pPr>
        <w:keepNext w:val="0"/>
        <w:keepLines w:val="0"/>
        <w:pageBreakBefore w:val="0"/>
        <w:widowControl w:val="0"/>
        <w:tabs>
          <w:tab w:val="left" w:pos="0"/>
        </w:tabs>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（七）在有较大危险因素的生产经营场所和有关设施、设备上，设置安全警示标志的情况；</w:t>
      </w:r>
    </w:p>
    <w:p w14:paraId="6CD54D04">
      <w:pPr>
        <w:keepNext w:val="0"/>
        <w:keepLines w:val="0"/>
        <w:pageBreakBefore w:val="0"/>
        <w:widowControl w:val="0"/>
        <w:tabs>
          <w:tab w:val="left" w:pos="0"/>
        </w:tabs>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（八）对安全设施设备的维护、保养、定期检测的情况；</w:t>
      </w:r>
    </w:p>
    <w:p w14:paraId="7605A5EB">
      <w:pPr>
        <w:keepNext w:val="0"/>
        <w:keepLines w:val="0"/>
        <w:pageBreakBefore w:val="0"/>
        <w:widowControl w:val="0"/>
        <w:numPr>
          <w:ilvl w:val="0"/>
          <w:numId w:val="1"/>
        </w:numPr>
        <w:tabs>
          <w:tab w:val="left" w:pos="0"/>
        </w:tabs>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重大危险源登记建档、定期检测、评估、监控和制定应急预案的情况；</w:t>
      </w:r>
    </w:p>
    <w:p w14:paraId="52995795">
      <w:pPr>
        <w:keepNext w:val="0"/>
        <w:keepLines w:val="0"/>
        <w:pageBreakBefore w:val="0"/>
        <w:widowControl w:val="0"/>
        <w:numPr>
          <w:ilvl w:val="0"/>
          <w:numId w:val="0"/>
        </w:numPr>
        <w:tabs>
          <w:tab w:val="left" w:pos="0"/>
        </w:tabs>
        <w:kinsoku/>
        <w:wordWrap/>
        <w:overflowPunct/>
        <w:topLinePunct w:val="0"/>
        <w:autoSpaceDE/>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（十）教育和督促从业人员严格执行本单位的安全生产规章制度和安全操作规程，并向从业人员如实告知作业场所和工作岗位存在的危险因素、防范措施以及事故应急措施的情况；</w:t>
      </w:r>
    </w:p>
    <w:p w14:paraId="1B25404E">
      <w:pPr>
        <w:keepNext w:val="0"/>
        <w:keepLines w:val="0"/>
        <w:pageBreakBefore w:val="0"/>
        <w:widowControl w:val="0"/>
        <w:numPr>
          <w:ilvl w:val="0"/>
          <w:numId w:val="2"/>
        </w:numPr>
        <w:tabs>
          <w:tab w:val="left" w:pos="0"/>
        </w:tabs>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为从业人员提供符合国家标准或者行业标准的劳动防护用品，并监督、教育从业人员按照使用规则正确佩戴和使用的情况；</w:t>
      </w:r>
    </w:p>
    <w:p w14:paraId="3C2482E5">
      <w:pPr>
        <w:keepNext w:val="0"/>
        <w:keepLines w:val="0"/>
        <w:pageBreakBefore w:val="0"/>
        <w:widowControl w:val="0"/>
        <w:numPr>
          <w:ilvl w:val="0"/>
          <w:numId w:val="0"/>
        </w:numPr>
        <w:tabs>
          <w:tab w:val="left" w:pos="0"/>
        </w:tabs>
        <w:kinsoku/>
        <w:wordWrap/>
        <w:overflowPunct/>
        <w:topLinePunct w:val="0"/>
        <w:autoSpaceDE/>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十二）在同一作业区域内进行生产经营活动，可能危及对方生产安全的，与对方签订安全生产管理协议，明确各自的安全生产管理职责和应当采取的安全措施，并指定专职安全生产管理人员进行安全检查与协调的情况；</w:t>
      </w:r>
    </w:p>
    <w:p w14:paraId="7A162A22">
      <w:pPr>
        <w:keepNext w:val="0"/>
        <w:keepLines w:val="0"/>
        <w:pageBreakBefore w:val="0"/>
        <w:widowControl w:val="0"/>
        <w:numPr>
          <w:ilvl w:val="0"/>
          <w:numId w:val="3"/>
        </w:numPr>
        <w:tabs>
          <w:tab w:val="left" w:pos="0"/>
        </w:tabs>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对承包单位、承租单位的安全生产工作实行统一协调、管理，定期进行安全检查，督促整改安全问题的情况；</w:t>
      </w:r>
    </w:p>
    <w:p w14:paraId="18625D22">
      <w:pPr>
        <w:keepNext w:val="0"/>
        <w:keepLines w:val="0"/>
        <w:pageBreakBefore w:val="0"/>
        <w:widowControl w:val="0"/>
        <w:tabs>
          <w:tab w:val="left" w:pos="0"/>
        </w:tabs>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（十四）建立健全生产安全事故隐患排查治理制度，及时发现并消除事故隐患，如实记录事故隐患治理，以及向从业人员通报的情况；</w:t>
      </w:r>
    </w:p>
    <w:p w14:paraId="43C8E8D2">
      <w:pPr>
        <w:keepNext w:val="0"/>
        <w:keepLines w:val="0"/>
        <w:pageBreakBefore w:val="0"/>
        <w:widowControl w:val="0"/>
        <w:tabs>
          <w:tab w:val="left" w:pos="0"/>
        </w:tabs>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（十五）制定、实施生产安全事故应急预案，定期组织应急预案演练，以及有关应急预案备案的情况；</w:t>
      </w:r>
    </w:p>
    <w:p w14:paraId="0DB67B27">
      <w:pPr>
        <w:keepNext w:val="0"/>
        <w:keepLines w:val="0"/>
        <w:pageBreakBefore w:val="0"/>
        <w:widowControl w:val="0"/>
        <w:tabs>
          <w:tab w:val="left" w:pos="0"/>
        </w:tabs>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（十六）危险物品的生产、经营、储存单位以及矿山、金属冶炼单位建立应急救援组织或者兼职救援队伍、签订应急救援协议，以及应急救援器材、设备和物资的配备、维护、保养的情况；</w:t>
      </w:r>
    </w:p>
    <w:p w14:paraId="2440B533">
      <w:pPr>
        <w:keepNext w:val="0"/>
        <w:keepLines w:val="0"/>
        <w:pageBreakBefore w:val="0"/>
        <w:widowControl w:val="0"/>
        <w:tabs>
          <w:tab w:val="left" w:pos="0"/>
        </w:tabs>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（十七）按照规定报告生产安全事故的情况；</w:t>
      </w:r>
    </w:p>
    <w:p w14:paraId="2ADDAB12">
      <w:pPr>
        <w:keepNext w:val="0"/>
        <w:keepLines w:val="0"/>
        <w:pageBreakBefore w:val="0"/>
        <w:widowControl w:val="0"/>
        <w:tabs>
          <w:tab w:val="left" w:pos="0"/>
        </w:tabs>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（十八）依法应当监督检查的其他情况。</w:t>
      </w:r>
    </w:p>
    <w:p w14:paraId="0C1ECC09">
      <w:pPr>
        <w:keepNext w:val="0"/>
        <w:keepLines w:val="0"/>
        <w:pageBreakBefore w:val="0"/>
        <w:widowControl w:val="0"/>
        <w:tabs>
          <w:tab w:val="left" w:pos="0"/>
        </w:tabs>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以上</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18项主要检查内容根据企业的实际情况和性质及时调整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16F2B36">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eastAsia" w:ascii="黑体" w:hAnsi="黑体" w:eastAsia="黑体" w:cs="黑体"/>
          <w:b w:val="0"/>
          <w:bCs/>
          <w:color w:val="000000" w:themeColor="text1"/>
          <w:kern w:val="0"/>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shd w:val="clear" w:color="auto" w:fill="FFFFFF"/>
          <w14:textFill>
            <w14:solidFill>
              <w14:schemeClr w14:val="tx1"/>
            </w14:solidFill>
          </w14:textFill>
        </w:rPr>
        <w:t>二、</w:t>
      </w:r>
      <w:r>
        <w:rPr>
          <w:rFonts w:hint="eastAsia" w:ascii="黑体" w:hAnsi="黑体" w:eastAsia="黑体" w:cs="黑体"/>
          <w:b w:val="0"/>
          <w:bCs/>
          <w:color w:val="000000" w:themeColor="text1"/>
          <w:kern w:val="0"/>
          <w:sz w:val="32"/>
          <w:szCs w:val="32"/>
          <w14:textFill>
            <w14:solidFill>
              <w14:schemeClr w14:val="tx1"/>
            </w14:solidFill>
          </w14:textFill>
        </w:rPr>
        <w:t>行政执法人员数量和总法定工作日、监督检查工作日、其他执法工作日、非执法工作日</w:t>
      </w:r>
    </w:p>
    <w:p w14:paraId="23CD3A87">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（一）执法人员数量</w:t>
      </w:r>
    </w:p>
    <w:p w14:paraId="6B9CCF14">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w:t>
      </w:r>
      <w:r>
        <w:rPr>
          <w:rFonts w:hint="eastAsia" w:ascii="仿宋_GB2312" w:hAnsi="仿宋_GB2312" w:eastAsia="仿宋_GB2312" w:cs="仿宋_GB2312"/>
          <w:color w:val="000000" w:themeColor="text1"/>
          <w:sz w:val="32"/>
          <w:szCs w:val="32"/>
          <w:lang w:eastAsia="zh-CN"/>
          <w14:textFill>
            <w14:solidFill>
              <w14:schemeClr w14:val="tx1"/>
            </w14:solidFill>
          </w14:textFill>
        </w:rPr>
        <w:t>在编</w:t>
      </w:r>
      <w:r>
        <w:rPr>
          <w:rFonts w:hint="eastAsia" w:ascii="仿宋_GB2312" w:hAnsi="仿宋_GB2312" w:eastAsia="仿宋_GB2312" w:cs="仿宋_GB2312"/>
          <w:color w:val="000000" w:themeColor="text1"/>
          <w:sz w:val="32"/>
          <w:szCs w:val="32"/>
          <w14:textFill>
            <w14:solidFill>
              <w14:schemeClr w14:val="tx1"/>
            </w14:solidFill>
          </w14:textFill>
        </w:rPr>
        <w:t>执法人员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人，按《编制办法》规定的县级安全生产监督管理部门行政执法人员数量的比例不得低于在册人数的80%计算，执法人员数量为共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6D66DFA">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（二）总法定工作日：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1786</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12073533">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（三）其他执法工作日：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417</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A102791">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（四）非执法工作日：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753</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3A38062E">
      <w:pPr>
        <w:keepNext w:val="0"/>
        <w:keepLines w:val="0"/>
        <w:pageBreakBefore w:val="0"/>
        <w:widowControl w:val="0"/>
        <w:kinsoku/>
        <w:wordWrap/>
        <w:overflowPunct/>
        <w:topLinePunct w:val="0"/>
        <w:autoSpaceDE/>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监督</w:t>
      </w:r>
      <w:r>
        <w:rPr>
          <w:rFonts w:hint="eastAsia" w:ascii="仿宋_GB2312" w:hAnsi="仿宋_GB2312" w:eastAsia="仿宋_GB2312" w:cs="仿宋_GB2312"/>
          <w:color w:val="000000" w:themeColor="text1"/>
          <w:sz w:val="32"/>
          <w:szCs w:val="32"/>
          <w14:textFill>
            <w14:solidFill>
              <w14:schemeClr w14:val="tx1"/>
            </w14:solidFill>
          </w14:textFill>
        </w:rPr>
        <w:t>检查工作日：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616</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6AD7D98B">
      <w:pPr>
        <w:keepNext w:val="0"/>
        <w:keepLines w:val="0"/>
        <w:pageBreakBefore w:val="0"/>
        <w:widowControl w:val="0"/>
        <w:kinsoku/>
        <w:wordWrap/>
        <w:overflowPunct/>
        <w:topLinePunct w:val="0"/>
        <w:autoSpaceDE/>
        <w:bidi w:val="0"/>
        <w:adjustRightInd/>
        <w:snapToGrid/>
        <w:spacing w:line="580" w:lineRule="exact"/>
        <w:ind w:left="640" w:hanging="640" w:hangingChars="200"/>
        <w:textAlignment w:val="auto"/>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kern w:val="0"/>
          <w:sz w:val="32"/>
          <w:szCs w:val="32"/>
          <w14:textFill>
            <w14:solidFill>
              <w14:schemeClr w14:val="tx1"/>
            </w14:solidFill>
          </w14:textFill>
        </w:rPr>
        <w:t>三、重点检查安排</w:t>
      </w:r>
    </w:p>
    <w:p w14:paraId="30A79EA6">
      <w:pPr>
        <w:keepNext w:val="0"/>
        <w:keepLines w:val="0"/>
        <w:pageBreakBefore w:val="0"/>
        <w:widowControl w:val="0"/>
        <w:numPr>
          <w:ilvl w:val="0"/>
          <w:numId w:val="0"/>
        </w:numPr>
        <w:tabs>
          <w:tab w:val="left" w:pos="0"/>
        </w:tabs>
        <w:kinsoku/>
        <w:wordWrap/>
        <w:overflowPunct/>
        <w:topLinePunct w:val="0"/>
        <w:autoSpaceDE/>
        <w:bidi w:val="0"/>
        <w:adjustRightInd/>
        <w:snapToGrid/>
        <w:spacing w:line="580" w:lineRule="exact"/>
        <w:ind w:left="640" w:leftChars="0"/>
        <w:jc w:val="lef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详见各科室检查计划</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054F26B4">
      <w:pPr>
        <w:keepNext w:val="0"/>
        <w:keepLines w:val="0"/>
        <w:pageBreakBefore w:val="0"/>
        <w:widowControl w:val="0"/>
        <w:numPr>
          <w:ilvl w:val="0"/>
          <w:numId w:val="0"/>
        </w:numPr>
        <w:tabs>
          <w:tab w:val="left" w:pos="0"/>
        </w:tabs>
        <w:kinsoku/>
        <w:wordWrap/>
        <w:overflowPunct/>
        <w:topLinePunct w:val="0"/>
        <w:autoSpaceDE/>
        <w:bidi w:val="0"/>
        <w:adjustRightInd/>
        <w:snapToGrid/>
        <w:spacing w:line="580" w:lineRule="exact"/>
        <w:ind w:left="640" w:leftChars="0"/>
        <w:jc w:val="left"/>
        <w:textAlignment w:val="auto"/>
        <w:rPr>
          <w:rFonts w:hint="eastAsia"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四、总法定工作日、监督检查工作日、其他执法工作日、</w:t>
      </w:r>
    </w:p>
    <w:p w14:paraId="02EDCFC9">
      <w:pPr>
        <w:keepNext w:val="0"/>
        <w:keepLines w:val="0"/>
        <w:pageBreakBefore w:val="0"/>
        <w:widowControl w:val="0"/>
        <w:numPr>
          <w:ilvl w:val="0"/>
          <w:numId w:val="0"/>
        </w:numPr>
        <w:tabs>
          <w:tab w:val="left" w:pos="0"/>
        </w:tabs>
        <w:kinsoku/>
        <w:wordWrap/>
        <w:overflowPunct/>
        <w:topLinePunct w:val="0"/>
        <w:autoSpaceDE/>
        <w:bidi w:val="0"/>
        <w:adjustRightInd/>
        <w:snapToGrid/>
        <w:spacing w:line="580" w:lineRule="exact"/>
        <w:ind w:left="643" w:hanging="640" w:hangingChars="200"/>
        <w:jc w:val="left"/>
        <w:textAlignment w:val="auto"/>
        <w:rPr>
          <w:rFonts w:hint="eastAsia" w:ascii="黑体" w:hAnsi="黑体" w:eastAsia="黑体" w:cs="黑体"/>
          <w:b w:val="0"/>
          <w:bCs/>
          <w:color w:val="000000" w:themeColor="text1"/>
          <w:kern w:val="0"/>
          <w:sz w:val="32"/>
          <w:szCs w:val="32"/>
          <w:lang w:eastAsia="zh-CN"/>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非执法工作日测算的说明</w:t>
      </w:r>
    </w:p>
    <w:p w14:paraId="1BE8241B">
      <w:pPr>
        <w:keepNext w:val="0"/>
        <w:keepLines w:val="0"/>
        <w:pageBreakBefore w:val="0"/>
        <w:widowControl w:val="0"/>
        <w:numPr>
          <w:ilvl w:val="0"/>
          <w:numId w:val="0"/>
        </w:numPr>
        <w:tabs>
          <w:tab w:val="left" w:pos="0"/>
        </w:tabs>
        <w:kinsoku/>
        <w:wordWrap/>
        <w:overflowPunct/>
        <w:topLinePunct w:val="0"/>
        <w:autoSpaceDE/>
        <w:bidi w:val="0"/>
        <w:adjustRightInd/>
        <w:snapToGrid/>
        <w:spacing w:line="580" w:lineRule="exact"/>
        <w:ind w:left="638" w:leftChars="304" w:firstLine="0" w:firstLineChars="0"/>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1、总法定工作日：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1786</w:t>
      </w:r>
      <w:r>
        <w:rPr>
          <w:rFonts w:hint="eastAsia" w:ascii="仿宋_GB2312" w:hAnsi="仿宋_GB2312" w:eastAsia="仿宋_GB2312" w:cs="仿宋_GB2312"/>
          <w:color w:val="000000" w:themeColor="text1"/>
          <w:sz w:val="32"/>
          <w:szCs w:val="32"/>
          <w14:textFill>
            <w14:solidFill>
              <w14:schemeClr w14:val="tx1"/>
            </w14:solidFill>
          </w14:textFill>
        </w:rPr>
        <w:t xml:space="preserve">日。 </w:t>
      </w:r>
    </w:p>
    <w:p w14:paraId="66D15F90">
      <w:pPr>
        <w:keepNext w:val="0"/>
        <w:keepLines w:val="0"/>
        <w:pageBreakBefore w:val="0"/>
        <w:widowControl w:val="0"/>
        <w:kinsoku/>
        <w:wordWrap/>
        <w:overflowPunct/>
        <w:topLinePunct w:val="0"/>
        <w:autoSpaceDE/>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测算依据如下： </w:t>
      </w:r>
    </w:p>
    <w:p w14:paraId="08383F50">
      <w:pPr>
        <w:keepNext w:val="0"/>
        <w:keepLines w:val="0"/>
        <w:pageBreakBefore w:val="0"/>
        <w:widowControl w:val="0"/>
        <w:kinsoku/>
        <w:wordWrap/>
        <w:overflowPunct/>
        <w:topLinePunct w:val="0"/>
        <w:autoSpaceDE/>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年国家法定工作日=36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-104-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248</w:t>
      </w:r>
      <w:r>
        <w:rPr>
          <w:rFonts w:hint="eastAsia" w:ascii="仿宋_GB2312" w:hAnsi="仿宋_GB2312" w:eastAsia="仿宋_GB2312" w:cs="仿宋_GB2312"/>
          <w:color w:val="000000" w:themeColor="text1"/>
          <w:sz w:val="32"/>
          <w:szCs w:val="32"/>
          <w14:textFill>
            <w14:solidFill>
              <w14:schemeClr w14:val="tx1"/>
            </w14:solidFill>
          </w14:textFill>
        </w:rPr>
        <w:t xml:space="preserve">日，其中： </w:t>
      </w:r>
    </w:p>
    <w:p w14:paraId="5B8D3B33">
      <w:pPr>
        <w:keepNext w:val="0"/>
        <w:keepLines w:val="0"/>
        <w:pageBreakBefore w:val="0"/>
        <w:widowControl w:val="0"/>
        <w:kinsoku/>
        <w:wordWrap/>
        <w:overflowPunct/>
        <w:topLinePunct w:val="0"/>
        <w:autoSpaceDE/>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年全年总天数36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 xml:space="preserve">日； </w:t>
      </w:r>
    </w:p>
    <w:p w14:paraId="70964D2C">
      <w:pPr>
        <w:keepNext w:val="0"/>
        <w:keepLines w:val="0"/>
        <w:pageBreakBefore w:val="0"/>
        <w:widowControl w:val="0"/>
        <w:kinsoku/>
        <w:wordWrap/>
        <w:overflowPunct/>
        <w:topLinePunct w:val="0"/>
        <w:autoSpaceDE/>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（2）双休日=104日；</w:t>
      </w:r>
    </w:p>
    <w:p w14:paraId="33A4FFF9">
      <w:pPr>
        <w:keepNext w:val="0"/>
        <w:keepLines w:val="0"/>
        <w:pageBreakBefore w:val="0"/>
        <w:widowControl w:val="0"/>
        <w:kinsoku/>
        <w:wordWrap/>
        <w:overflowPunct/>
        <w:topLinePunct w:val="0"/>
        <w:autoSpaceDE/>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（3）元旦、春节、清明、劳动节、端午、中秋、国庆共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 xml:space="preserve">天法定假日。 </w:t>
      </w:r>
    </w:p>
    <w:p w14:paraId="40B2848F">
      <w:pPr>
        <w:keepNext w:val="0"/>
        <w:keepLines w:val="0"/>
        <w:pageBreakBefore w:val="0"/>
        <w:widowControl w:val="0"/>
        <w:kinsoku/>
        <w:wordWrap/>
        <w:overflowPunct/>
        <w:topLinePunct w:val="0"/>
        <w:autoSpaceDE/>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总法定工作日＝国家法定工作日×行政执法人员数量×80%＝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×80%</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1786</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sz w:val="32"/>
          <w:szCs w:val="32"/>
          <w14:textFill>
            <w14:solidFill>
              <w14:schemeClr w14:val="tx1"/>
            </w14:solidFill>
          </w14:textFill>
        </w:rPr>
        <w:t>。</w:t>
      </w:r>
    </w:p>
    <w:p w14:paraId="58FCB3E0">
      <w:pPr>
        <w:keepNext w:val="0"/>
        <w:keepLines w:val="0"/>
        <w:pageBreakBefore w:val="0"/>
        <w:widowControl w:val="0"/>
        <w:kinsoku/>
        <w:wordWrap/>
        <w:overflowPunct/>
        <w:topLinePunct w:val="0"/>
        <w:autoSpaceDE/>
        <w:bidi w:val="0"/>
        <w:adjustRightInd/>
        <w:snapToGrid/>
        <w:spacing w:line="580" w:lineRule="exact"/>
        <w:ind w:firstLine="64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2、其他执法工作日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:417日</w:t>
      </w:r>
    </w:p>
    <w:p w14:paraId="42843593">
      <w:pPr>
        <w:keepNext w:val="0"/>
        <w:keepLines w:val="0"/>
        <w:pageBreakBefore w:val="0"/>
        <w:widowControl w:val="0"/>
        <w:kinsoku/>
        <w:wordWrap/>
        <w:overflowPunct/>
        <w:topLinePunct w:val="0"/>
        <w:autoSpaceDE/>
        <w:bidi w:val="0"/>
        <w:adjustRightInd/>
        <w:snapToGrid/>
        <w:spacing w:line="580" w:lineRule="exact"/>
        <w:ind w:firstLine="64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铁东区应急管理综合行政执法大队执法监督科、铁东区应急管理综合行政执法大队工贸一中队：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207</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日</w:t>
      </w:r>
    </w:p>
    <w:p w14:paraId="7A200E25">
      <w:pPr>
        <w:keepNext w:val="0"/>
        <w:keepLines w:val="0"/>
        <w:pageBreakBefore w:val="0"/>
        <w:widowControl w:val="0"/>
        <w:kinsoku/>
        <w:wordWrap/>
        <w:overflowPunct/>
        <w:topLinePunct w:val="0"/>
        <w:autoSpaceDE/>
        <w:bidi w:val="0"/>
        <w:adjustRightInd/>
        <w:snapToGrid/>
        <w:spacing w:line="580" w:lineRule="exact"/>
        <w:ind w:firstLine="64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铁东区应急管理综合行政执法大队应急综合中队：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129</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日</w:t>
      </w:r>
    </w:p>
    <w:p w14:paraId="28B65947">
      <w:pPr>
        <w:keepNext w:val="0"/>
        <w:keepLines w:val="0"/>
        <w:pageBreakBefore w:val="0"/>
        <w:widowControl w:val="0"/>
        <w:kinsoku/>
        <w:wordWrap/>
        <w:overflowPunct/>
        <w:topLinePunct w:val="0"/>
        <w:autoSpaceDE/>
        <w:bidi w:val="0"/>
        <w:adjustRightInd/>
        <w:snapToGrid/>
        <w:spacing w:line="580" w:lineRule="exact"/>
        <w:ind w:firstLine="64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铁东区应急管理综合行政执法大队危化一中队：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日</w:t>
      </w:r>
    </w:p>
    <w:p w14:paraId="48ADC3C2">
      <w:pPr>
        <w:keepNext w:val="0"/>
        <w:keepLines w:val="0"/>
        <w:pageBreakBefore w:val="0"/>
        <w:widowControl w:val="0"/>
        <w:kinsoku/>
        <w:wordWrap/>
        <w:overflowPunct/>
        <w:topLinePunct w:val="0"/>
        <w:autoSpaceDE/>
        <w:bidi w:val="0"/>
        <w:adjustRightInd/>
        <w:snapToGrid/>
        <w:spacing w:line="580" w:lineRule="exact"/>
        <w:ind w:firstLine="480" w:firstLineChars="15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3、非执法工作日：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753</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14:paraId="616BCC16">
      <w:pPr>
        <w:keepNext w:val="0"/>
        <w:keepLines w:val="0"/>
        <w:pageBreakBefore w:val="0"/>
        <w:widowControl w:val="0"/>
        <w:kinsoku/>
        <w:wordWrap/>
        <w:overflowPunct/>
        <w:topLinePunct w:val="0"/>
        <w:autoSpaceDE/>
        <w:bidi w:val="0"/>
        <w:adjustRightInd/>
        <w:snapToGrid/>
        <w:spacing w:line="580" w:lineRule="exact"/>
        <w:ind w:firstLine="64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铁东区应急管理综合行政执法大队执法监督科、铁东区应急管理综合行政执法大队工贸一中队：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339</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日</w:t>
      </w:r>
    </w:p>
    <w:p w14:paraId="663812AF">
      <w:pPr>
        <w:keepNext w:val="0"/>
        <w:keepLines w:val="0"/>
        <w:pageBreakBefore w:val="0"/>
        <w:widowControl w:val="0"/>
        <w:kinsoku/>
        <w:wordWrap/>
        <w:overflowPunct/>
        <w:topLinePunct w:val="0"/>
        <w:autoSpaceDE/>
        <w:bidi w:val="0"/>
        <w:adjustRightInd/>
        <w:snapToGrid/>
        <w:spacing w:line="580" w:lineRule="exact"/>
        <w:ind w:firstLine="64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铁东区应急管理综合行政执法大队应急综合中队：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221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日</w:t>
      </w:r>
    </w:p>
    <w:p w14:paraId="18B59651">
      <w:pPr>
        <w:keepNext w:val="0"/>
        <w:keepLines w:val="0"/>
        <w:pageBreakBefore w:val="0"/>
        <w:widowControl w:val="0"/>
        <w:kinsoku/>
        <w:wordWrap/>
        <w:overflowPunct/>
        <w:topLinePunct w:val="0"/>
        <w:autoSpaceDE/>
        <w:bidi w:val="0"/>
        <w:adjustRightInd/>
        <w:snapToGrid/>
        <w:spacing w:line="580" w:lineRule="exact"/>
        <w:ind w:firstLine="64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安全生产监管科：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193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日</w:t>
      </w:r>
    </w:p>
    <w:p w14:paraId="1CA8FEC9">
      <w:pPr>
        <w:keepNext w:val="0"/>
        <w:keepLines w:val="0"/>
        <w:pageBreakBefore w:val="0"/>
        <w:widowControl w:val="0"/>
        <w:kinsoku/>
        <w:wordWrap/>
        <w:overflowPunct/>
        <w:topLinePunct w:val="0"/>
        <w:autoSpaceDE/>
        <w:bidi w:val="0"/>
        <w:adjustRightInd/>
        <w:snapToGrid/>
        <w:spacing w:line="580" w:lineRule="exact"/>
        <w:ind w:firstLine="64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监督</w:t>
      </w:r>
      <w:r>
        <w:rPr>
          <w:rFonts w:hint="eastAsia" w:ascii="仿宋_GB2312" w:hAnsi="仿宋_GB2312" w:eastAsia="仿宋_GB2312" w:cs="仿宋_GB2312"/>
          <w:color w:val="000000" w:themeColor="text1"/>
          <w:sz w:val="32"/>
          <w:szCs w:val="32"/>
          <w:highlight w:val="none"/>
          <w14:textFill>
            <w14:solidFill>
              <w14:schemeClr w14:val="tx1"/>
            </w14:solidFill>
          </w14:textFill>
        </w:rPr>
        <w:t>检查工作日：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616</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14:paraId="7C3510D0">
      <w:pPr>
        <w:keepNext w:val="0"/>
        <w:keepLines w:val="0"/>
        <w:pageBreakBefore w:val="0"/>
        <w:widowControl w:val="0"/>
        <w:kinsoku/>
        <w:wordWrap/>
        <w:overflowPunct/>
        <w:topLinePunct w:val="0"/>
        <w:autoSpaceDE/>
        <w:bidi w:val="0"/>
        <w:adjustRightInd/>
        <w:snapToGrid/>
        <w:spacing w:line="580" w:lineRule="exact"/>
        <w:ind w:firstLine="64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铁东区应急管理综合行政执法</w:t>
      </w:r>
      <w:r>
        <w:rPr>
          <w:rFonts w:hint="eastAsia" w:ascii="仿宋_GB2312" w:hAnsi="仿宋_GB2312" w:eastAsia="仿宋_GB2312" w:cs="仿宋_GB2312"/>
          <w:color w:val="000000" w:themeColor="text1"/>
          <w:sz w:val="32"/>
          <w:szCs w:val="32"/>
          <w:lang w:eastAsia="zh-CN"/>
          <w14:textFill>
            <w14:solidFill>
              <w14:schemeClr w14:val="tx1"/>
            </w14:solidFill>
          </w14:textFill>
        </w:rPr>
        <w:t>大队执法监督科、铁东区应急管理综合行政执法大队工贸一中队：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276</w:t>
      </w:r>
      <w:r>
        <w:rPr>
          <w:rFonts w:hint="eastAsia" w:ascii="仿宋_GB2312" w:hAnsi="仿宋_GB2312" w:eastAsia="仿宋_GB2312" w:cs="仿宋_GB2312"/>
          <w:color w:val="000000" w:themeColor="text1"/>
          <w:sz w:val="32"/>
          <w:szCs w:val="32"/>
          <w:lang w:eastAsia="zh-CN"/>
          <w14:textFill>
            <w14:solidFill>
              <w14:schemeClr w14:val="tx1"/>
            </w14:solidFill>
          </w14:textFill>
        </w:rPr>
        <w:t>日</w:t>
      </w:r>
    </w:p>
    <w:p w14:paraId="5B017A11">
      <w:pPr>
        <w:keepNext w:val="0"/>
        <w:keepLines w:val="0"/>
        <w:pageBreakBefore w:val="0"/>
        <w:widowControl w:val="0"/>
        <w:kinsoku/>
        <w:wordWrap/>
        <w:overflowPunct/>
        <w:topLinePunct w:val="0"/>
        <w:autoSpaceDE/>
        <w:bidi w:val="0"/>
        <w:adjustRightInd/>
        <w:snapToGrid/>
        <w:spacing w:line="580" w:lineRule="exact"/>
        <w:ind w:firstLine="64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铁东区应急管理综合行政执法大队应急综合中队：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132</w:t>
      </w:r>
      <w:r>
        <w:rPr>
          <w:rFonts w:hint="eastAsia" w:ascii="仿宋_GB2312" w:hAnsi="仿宋_GB2312" w:eastAsia="仿宋_GB2312" w:cs="仿宋_GB2312"/>
          <w:color w:val="000000" w:themeColor="text1"/>
          <w:sz w:val="32"/>
          <w:szCs w:val="32"/>
          <w:lang w:eastAsia="zh-CN"/>
          <w14:textFill>
            <w14:solidFill>
              <w14:schemeClr w14:val="tx1"/>
            </w14:solidFill>
          </w14:textFill>
        </w:rPr>
        <w:t>日</w:t>
      </w:r>
    </w:p>
    <w:p w14:paraId="57D4A14C">
      <w:pPr>
        <w:keepNext w:val="0"/>
        <w:keepLines w:val="0"/>
        <w:pageBreakBefore w:val="0"/>
        <w:widowControl w:val="0"/>
        <w:kinsoku/>
        <w:wordWrap/>
        <w:overflowPunct/>
        <w:topLinePunct w:val="0"/>
        <w:autoSpaceDE/>
        <w:bidi w:val="0"/>
        <w:adjustRightInd/>
        <w:snapToGrid/>
        <w:spacing w:line="580" w:lineRule="exact"/>
        <w:ind w:firstLine="64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铁东区应急管理综合行政执法大队危化一中队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208</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日</w:t>
      </w:r>
    </w:p>
    <w:p w14:paraId="75D73D46">
      <w:pPr>
        <w:keepNext w:val="0"/>
        <w:keepLines w:val="0"/>
        <w:pageBreakBefore w:val="0"/>
        <w:widowControl w:val="0"/>
        <w:kinsoku/>
        <w:wordWrap/>
        <w:overflowPunct/>
        <w:topLinePunct w:val="0"/>
        <w:autoSpaceDE/>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测算依据如下： </w:t>
      </w:r>
    </w:p>
    <w:p w14:paraId="3EA7D546">
      <w:pPr>
        <w:keepNext w:val="0"/>
        <w:keepLines w:val="0"/>
        <w:pageBreakBefore w:val="0"/>
        <w:widowControl w:val="0"/>
        <w:kinsoku/>
        <w:wordWrap/>
        <w:overflowPunct/>
        <w:topLinePunct w:val="0"/>
        <w:autoSpaceDE/>
        <w:bidi w:val="0"/>
        <w:adjustRightInd/>
        <w:snapToGrid/>
        <w:spacing w:line="580" w:lineRule="exact"/>
        <w:ind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总法定工作日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其他执法工作日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非执法工作日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执法工作日，即：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1786=417+753+616</w:t>
      </w:r>
      <w:r>
        <w:rPr>
          <w:rFonts w:hint="eastAsia" w:ascii="仿宋_GB2312" w:hAnsi="仿宋_GB2312" w:eastAsia="仿宋_GB2312" w:cs="仿宋_GB2312"/>
          <w:color w:val="000000" w:themeColor="text1"/>
          <w:sz w:val="32"/>
          <w:szCs w:val="32"/>
          <w14:textFill>
            <w14:solidFill>
              <w14:schemeClr w14:val="tx1"/>
            </w14:solidFill>
          </w14:textFill>
        </w:rPr>
        <w:t>工作日。</w:t>
      </w:r>
    </w:p>
    <w:p w14:paraId="2C20C24B">
      <w:pPr>
        <w:keepNext w:val="0"/>
        <w:keepLines w:val="0"/>
        <w:pageBreakBefore w:val="0"/>
        <w:widowControl w:val="0"/>
        <w:kinsoku/>
        <w:wordWrap/>
        <w:overflowPunct/>
        <w:topLinePunct w:val="0"/>
        <w:autoSpaceDE/>
        <w:bidi w:val="0"/>
        <w:adjustRightInd/>
        <w:snapToGrid/>
        <w:spacing w:line="580" w:lineRule="exact"/>
        <w:ind w:firstLine="645"/>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五</w:t>
      </w:r>
      <w:r>
        <w:rPr>
          <w:rFonts w:hint="eastAsia" w:ascii="黑体" w:hAnsi="黑体" w:eastAsia="黑体" w:cs="黑体"/>
          <w:b w:val="0"/>
          <w:bCs w:val="0"/>
          <w:color w:val="000000" w:themeColor="text1"/>
          <w:sz w:val="32"/>
          <w:szCs w:val="32"/>
          <w14:textFill>
            <w14:solidFill>
              <w14:schemeClr w14:val="tx1"/>
            </w14:solidFill>
          </w14:textFill>
        </w:rPr>
        <w:t>、执法检查的组织与实施</w:t>
      </w:r>
    </w:p>
    <w:p w14:paraId="6DB51083">
      <w:pPr>
        <w:keepNext w:val="0"/>
        <w:keepLines w:val="0"/>
        <w:pageBreakBefore w:val="0"/>
        <w:widowControl w:val="0"/>
        <w:kinsoku/>
        <w:wordWrap/>
        <w:overflowPunct/>
        <w:topLinePunct w:val="0"/>
        <w:autoSpaceDE/>
        <w:bidi w:val="0"/>
        <w:adjustRightInd/>
        <w:snapToGrid/>
        <w:spacing w:line="580" w:lineRule="exact"/>
        <w:ind w:firstLine="645"/>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按照国务院关于随机抽查的安排部署和《安全生产年度监督检查执法计划编制办法》规定，采用</w:t>
      </w:r>
      <w:r>
        <w:rPr>
          <w:rFonts w:hint="eastAsia" w:ascii="仿宋_GB2312" w:hAnsi="仿宋_GB2312" w:eastAsia="仿宋_GB2312" w:cs="仿宋_GB2312"/>
          <w:color w:val="000000" w:themeColor="text1"/>
          <w:sz w:val="32"/>
          <w:szCs w:val="32"/>
          <w:lang w:eastAsia="zh-CN"/>
          <w14:textFill>
            <w14:solidFill>
              <w14:schemeClr w14:val="tx1"/>
            </w14:solidFill>
          </w14:textFill>
        </w:rPr>
        <w:t>重点监督检查工作制度</w:t>
      </w:r>
      <w:r>
        <w:rPr>
          <w:rFonts w:hint="eastAsia" w:ascii="仿宋_GB2312" w:hAnsi="仿宋_GB2312" w:eastAsia="仿宋_GB2312" w:cs="仿宋_GB2312"/>
          <w:color w:val="000000" w:themeColor="text1"/>
          <w:sz w:val="32"/>
          <w:szCs w:val="32"/>
          <w14:textFill>
            <w14:solidFill>
              <w14:schemeClr w14:val="tx1"/>
            </w14:solidFill>
          </w14:textFill>
        </w:rPr>
        <w:t>和“双随机”抽查相结合方式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组织实施</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重点检查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企业</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暂不实施</w:t>
      </w:r>
      <w:r>
        <w:rPr>
          <w:rFonts w:hint="eastAsia" w:ascii="仿宋_GB2312" w:hAnsi="仿宋_GB2312" w:eastAsia="仿宋_GB2312" w:cs="仿宋_GB2312"/>
          <w:color w:val="000000" w:themeColor="text1"/>
          <w:sz w:val="32"/>
          <w:szCs w:val="32"/>
          <w14:textFill>
            <w14:solidFill>
              <w14:schemeClr w14:val="tx1"/>
            </w14:solidFill>
          </w14:textFill>
        </w:rPr>
        <w:t>“双随机”</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p>
    <w:p w14:paraId="78A2FE8B">
      <w:pPr>
        <w:keepNext w:val="0"/>
        <w:keepLines w:val="0"/>
        <w:pageBreakBefore w:val="0"/>
        <w:widowControl w:val="0"/>
        <w:kinsoku/>
        <w:wordWrap/>
        <w:overflowPunct/>
        <w:topLinePunct w:val="0"/>
        <w:autoSpaceDE/>
        <w:bidi w:val="0"/>
        <w:adjustRightInd/>
        <w:snapToGrid/>
        <w:spacing w:line="580" w:lineRule="exact"/>
        <w:ind w:firstLine="645"/>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六</w:t>
      </w:r>
      <w:r>
        <w:rPr>
          <w:rFonts w:hint="eastAsia" w:ascii="黑体" w:hAnsi="黑体" w:eastAsia="黑体" w:cs="黑体"/>
          <w:b w:val="0"/>
          <w:bCs/>
          <w:color w:val="000000" w:themeColor="text1"/>
          <w:sz w:val="32"/>
          <w:szCs w:val="32"/>
          <w14:textFill>
            <w14:solidFill>
              <w14:schemeClr w14:val="tx1"/>
            </w14:solidFill>
          </w14:textFill>
        </w:rPr>
        <w:t>、工作要求</w:t>
      </w:r>
    </w:p>
    <w:p w14:paraId="16B703C1">
      <w:pPr>
        <w:keepNext w:val="0"/>
        <w:keepLines w:val="0"/>
        <w:pageBreakBefore w:val="0"/>
        <w:widowControl w:val="0"/>
        <w:kinsoku/>
        <w:wordWrap/>
        <w:overflowPunct/>
        <w:topLinePunct w:val="0"/>
        <w:autoSpaceDE/>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（一）加强组织领导。将安全监管执法纳入全局重点工作目标管理，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铁东区应急管理综合行政执法</w:t>
      </w:r>
      <w:r>
        <w:rPr>
          <w:rFonts w:hint="eastAsia" w:ascii="仿宋_GB2312" w:hAnsi="仿宋_GB2312" w:eastAsia="仿宋_GB2312" w:cs="仿宋_GB2312"/>
          <w:color w:val="000000" w:themeColor="text1"/>
          <w:sz w:val="32"/>
          <w:szCs w:val="32"/>
          <w:lang w:eastAsia="zh-CN"/>
          <w14:textFill>
            <w14:solidFill>
              <w14:schemeClr w14:val="tx1"/>
            </w14:solidFill>
          </w14:textFill>
        </w:rPr>
        <w:t>大队执法监督科、铁东区应急管理综合行政执法大队工贸一中队、铁东区应急管理综合行政执法大队应急综合中队、铁东区应急管理综合行政执法大队危化一中队</w:t>
      </w:r>
      <w:r>
        <w:rPr>
          <w:rFonts w:hint="eastAsia" w:ascii="仿宋_GB2312" w:hAnsi="仿宋_GB2312" w:eastAsia="仿宋_GB2312" w:cs="仿宋_GB2312"/>
          <w:color w:val="000000" w:themeColor="text1"/>
          <w:sz w:val="32"/>
          <w:szCs w:val="32"/>
          <w14:textFill>
            <w14:solidFill>
              <w14:schemeClr w14:val="tx1"/>
            </w14:solidFill>
          </w14:textFill>
        </w:rPr>
        <w:t>应严格按照批准的监管执法计划执行。年底，对各监管科室和</w:t>
      </w:r>
      <w:r>
        <w:rPr>
          <w:rFonts w:hint="eastAsia" w:ascii="仿宋_GB2312" w:hAnsi="仿宋_GB2312" w:eastAsia="仿宋_GB2312" w:cs="仿宋_GB2312"/>
          <w:color w:val="000000" w:themeColor="text1"/>
          <w:sz w:val="32"/>
          <w:szCs w:val="32"/>
          <w:lang w:eastAsia="zh-CN"/>
          <w14:textFill>
            <w14:solidFill>
              <w14:schemeClr w14:val="tx1"/>
            </w14:solidFill>
          </w14:textFill>
        </w:rPr>
        <w:t>综合行政执法</w:t>
      </w:r>
      <w:r>
        <w:rPr>
          <w:rFonts w:hint="eastAsia" w:ascii="仿宋_GB2312" w:hAnsi="仿宋_GB2312" w:eastAsia="仿宋_GB2312" w:cs="仿宋_GB2312"/>
          <w:color w:val="000000" w:themeColor="text1"/>
          <w:sz w:val="32"/>
          <w:szCs w:val="32"/>
          <w14:textFill>
            <w14:solidFill>
              <w14:schemeClr w14:val="tx1"/>
            </w14:solidFill>
          </w14:textFill>
        </w:rPr>
        <w:t>大队执行监管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检查</w:t>
      </w:r>
      <w:r>
        <w:rPr>
          <w:rFonts w:hint="eastAsia" w:ascii="仿宋_GB2312" w:hAnsi="仿宋_GB2312" w:eastAsia="仿宋_GB2312" w:cs="仿宋_GB2312"/>
          <w:color w:val="000000" w:themeColor="text1"/>
          <w:sz w:val="32"/>
          <w:szCs w:val="32"/>
          <w14:textFill>
            <w14:solidFill>
              <w14:schemeClr w14:val="tx1"/>
            </w14:solidFill>
          </w14:textFill>
        </w:rPr>
        <w:t xml:space="preserve">计划情况以及案件办理情况实施全面考核。 </w:t>
      </w:r>
    </w:p>
    <w:p w14:paraId="23BF019C">
      <w:pPr>
        <w:keepNext w:val="0"/>
        <w:keepLines w:val="0"/>
        <w:pageBreakBefore w:val="0"/>
        <w:widowControl w:val="0"/>
        <w:kinsoku/>
        <w:wordWrap/>
        <w:overflowPunct/>
        <w:topLinePunct w:val="0"/>
        <w:autoSpaceDE/>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严格规范执法。切实履行安全监督管理职能，严格按照安全生产法律法规的要求，公正执法、廉洁执法、文明执法，严肃查处各种安全生产违法违规行为，规范使用各类行政执法文书。建立并完善监管执法档案资料，做到客观、全面、真实。</w:t>
      </w:r>
    </w:p>
    <w:p w14:paraId="7D9B6664">
      <w:pPr>
        <w:keepNext w:val="0"/>
        <w:keepLines w:val="0"/>
        <w:pageBreakBefore w:val="0"/>
        <w:widowControl w:val="0"/>
        <w:kinsoku/>
        <w:wordWrap/>
        <w:overflowPunct/>
        <w:topLinePunct w:val="0"/>
        <w:autoSpaceDE/>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三）促进部门合作。要加强职能部门的沟通联系，进一步建立健全政府统一领导、相关部门共同参与的联合执法工作机制，形成对安全生产齐抓共管、综合治理的工作格局；在检查中发现不属安监部门管辖的案件，要按照职责分工及时通报情况，交由有管辖权的部门进行处理。</w:t>
      </w:r>
    </w:p>
    <w:p w14:paraId="41B1F167">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5"/>
        <w:jc w:val="left"/>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w:t>
      </w:r>
      <w:r>
        <w:rPr>
          <w:rFonts w:hint="eastAsia" w:ascii="仿宋_GB2312" w:hAnsi="仿宋_GB2312" w:eastAsia="仿宋_GB2312" w:cs="仿宋_GB2312"/>
          <w:color w:val="000000" w:themeColor="text1"/>
          <w:kern w:val="0"/>
          <w:sz w:val="32"/>
          <w:szCs w:val="32"/>
          <w14:textFill>
            <w14:solidFill>
              <w14:schemeClr w14:val="tx1"/>
            </w14:solidFill>
          </w14:textFill>
        </w:rPr>
        <w:t>乡、镇人民政府及街道办事处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、开发区和区政府相关行业部门对本辖区、本行业的生产经营单位实行监督检查，参照本计划</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结合</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本单位、本部门</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的相关规定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制定监督检查计划。</w:t>
      </w:r>
    </w:p>
    <w:p w14:paraId="22B7AFF3">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附件：</w:t>
      </w:r>
    </w:p>
    <w:p w14:paraId="7D70983C">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铁东区应急管理综合行政执法大队执法监督科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2025年度执法计划</w:t>
      </w:r>
    </w:p>
    <w:p w14:paraId="11DE670E">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2.铁东区应急管理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综合行政执法大队工贸一中队</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2025年度执法计划</w:t>
      </w:r>
    </w:p>
    <w:p w14:paraId="62A5E606">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jc w:val="both"/>
        <w:textAlignment w:val="auto"/>
        <w:rPr>
          <w:rFonts w:hint="eastAsia"/>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铁东区应急管理综合行政执法大队应急综合中队</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2025年度执法计划</w:t>
      </w:r>
    </w:p>
    <w:p w14:paraId="3E7B5B33">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铁东区应急管理综合行政执法大队危化一中队</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2025年度执法计划</w:t>
      </w:r>
    </w:p>
    <w:p w14:paraId="60CFB0EA">
      <w:pPr>
        <w:rPr>
          <w:color w:val="000000" w:themeColor="text1"/>
          <w14:textFill>
            <w14:solidFill>
              <w14:schemeClr w14:val="tx1"/>
            </w14:solidFill>
          </w14:textFill>
        </w:rPr>
      </w:pPr>
    </w:p>
    <w:p w14:paraId="60E426DF">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DE5D2">
    <w:pPr>
      <w:pStyle w:val="5"/>
    </w:pPr>
  </w:p>
  <w:p w14:paraId="232F6CAC">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5E286"/>
    <w:multiLevelType w:val="singleLevel"/>
    <w:tmpl w:val="6035E286"/>
    <w:lvl w:ilvl="0" w:tentative="0">
      <w:start w:val="9"/>
      <w:numFmt w:val="chineseCounting"/>
      <w:suff w:val="nothing"/>
      <w:lvlText w:val="（%1）"/>
      <w:lvlJc w:val="left"/>
    </w:lvl>
  </w:abstractNum>
  <w:abstractNum w:abstractNumId="1">
    <w:nsid w:val="6035E2A5"/>
    <w:multiLevelType w:val="singleLevel"/>
    <w:tmpl w:val="6035E2A5"/>
    <w:lvl w:ilvl="0" w:tentative="0">
      <w:start w:val="11"/>
      <w:numFmt w:val="chineseCounting"/>
      <w:suff w:val="nothing"/>
      <w:lvlText w:val="（%1）"/>
      <w:lvlJc w:val="left"/>
    </w:lvl>
  </w:abstractNum>
  <w:abstractNum w:abstractNumId="2">
    <w:nsid w:val="6035E2DB"/>
    <w:multiLevelType w:val="singleLevel"/>
    <w:tmpl w:val="6035E2DB"/>
    <w:lvl w:ilvl="0" w:tentative="0">
      <w:start w:val="1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DJiZWExYzFhNWJmZGNhOGNhNTQ2OGJjMzc2OGYifQ=="/>
  </w:docVars>
  <w:rsids>
    <w:rsidRoot w:val="28C50471"/>
    <w:rsid w:val="02BC2F91"/>
    <w:rsid w:val="02C40969"/>
    <w:rsid w:val="056A1C9B"/>
    <w:rsid w:val="07320597"/>
    <w:rsid w:val="08B64B7E"/>
    <w:rsid w:val="0C2D0E5E"/>
    <w:rsid w:val="0C4310AF"/>
    <w:rsid w:val="0D091D9A"/>
    <w:rsid w:val="0E7D2A40"/>
    <w:rsid w:val="0E820056"/>
    <w:rsid w:val="0ED62150"/>
    <w:rsid w:val="0FCB5C1A"/>
    <w:rsid w:val="12880988"/>
    <w:rsid w:val="12C34799"/>
    <w:rsid w:val="12C82F5F"/>
    <w:rsid w:val="15793CEC"/>
    <w:rsid w:val="180537E6"/>
    <w:rsid w:val="185F0B62"/>
    <w:rsid w:val="188B720A"/>
    <w:rsid w:val="18C43019"/>
    <w:rsid w:val="18F32AFF"/>
    <w:rsid w:val="1D266CE1"/>
    <w:rsid w:val="1ECD4970"/>
    <w:rsid w:val="208024CD"/>
    <w:rsid w:val="20D504B9"/>
    <w:rsid w:val="214C58C7"/>
    <w:rsid w:val="2181453C"/>
    <w:rsid w:val="238F30D8"/>
    <w:rsid w:val="246C2EE2"/>
    <w:rsid w:val="24C9000A"/>
    <w:rsid w:val="25676B87"/>
    <w:rsid w:val="28C50471"/>
    <w:rsid w:val="2B5F1444"/>
    <w:rsid w:val="2D4334D8"/>
    <w:rsid w:val="2EA8720D"/>
    <w:rsid w:val="2FFF10AF"/>
    <w:rsid w:val="312F7772"/>
    <w:rsid w:val="355C26E0"/>
    <w:rsid w:val="35B50461"/>
    <w:rsid w:val="36C739BA"/>
    <w:rsid w:val="37462B20"/>
    <w:rsid w:val="38A5656B"/>
    <w:rsid w:val="39947D3D"/>
    <w:rsid w:val="39D52F7E"/>
    <w:rsid w:val="3AA7481D"/>
    <w:rsid w:val="3B5824C6"/>
    <w:rsid w:val="3E8D1F7B"/>
    <w:rsid w:val="3F185CE9"/>
    <w:rsid w:val="41500260"/>
    <w:rsid w:val="41943621"/>
    <w:rsid w:val="42894808"/>
    <w:rsid w:val="42A17749"/>
    <w:rsid w:val="43266633"/>
    <w:rsid w:val="43E56AE7"/>
    <w:rsid w:val="454B1308"/>
    <w:rsid w:val="49E538D9"/>
    <w:rsid w:val="4A5971B6"/>
    <w:rsid w:val="4AF87D1A"/>
    <w:rsid w:val="4B561883"/>
    <w:rsid w:val="4C373098"/>
    <w:rsid w:val="4D22627A"/>
    <w:rsid w:val="50100AA5"/>
    <w:rsid w:val="50342257"/>
    <w:rsid w:val="5057605B"/>
    <w:rsid w:val="51A22F9D"/>
    <w:rsid w:val="54F2500C"/>
    <w:rsid w:val="55FE65F9"/>
    <w:rsid w:val="578327F7"/>
    <w:rsid w:val="5815308E"/>
    <w:rsid w:val="5943350B"/>
    <w:rsid w:val="59581B72"/>
    <w:rsid w:val="5C5D7DD6"/>
    <w:rsid w:val="5D9F4575"/>
    <w:rsid w:val="5ED534F4"/>
    <w:rsid w:val="5FE1582B"/>
    <w:rsid w:val="6025396A"/>
    <w:rsid w:val="63957059"/>
    <w:rsid w:val="63A64809"/>
    <w:rsid w:val="69BF35F2"/>
    <w:rsid w:val="6BAF4A30"/>
    <w:rsid w:val="6C7E5A2B"/>
    <w:rsid w:val="6EE45C9F"/>
    <w:rsid w:val="70CB2D73"/>
    <w:rsid w:val="710E6DE2"/>
    <w:rsid w:val="71A62431"/>
    <w:rsid w:val="755328D0"/>
    <w:rsid w:val="76C84BF7"/>
    <w:rsid w:val="786F5C73"/>
    <w:rsid w:val="79120FF1"/>
    <w:rsid w:val="79505AA1"/>
    <w:rsid w:val="7A9C7F0D"/>
    <w:rsid w:val="7ADD5115"/>
    <w:rsid w:val="7DD8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after="0"/>
      <w:ind w:firstLine="420" w:firstLineChars="200"/>
    </w:pPr>
    <w:rPr>
      <w:rFonts w:ascii="Calibri" w:hAnsi="Calibri" w:eastAsia="宋体" w:cs="Times New Roman"/>
    </w:rPr>
  </w:style>
  <w:style w:type="paragraph" w:styleId="3">
    <w:name w:val="Body Text Indent"/>
    <w:basedOn w:val="1"/>
    <w:next w:val="4"/>
    <w:autoRedefine/>
    <w:qFormat/>
    <w:uiPriority w:val="0"/>
    <w:pPr>
      <w:spacing w:after="120"/>
      <w:ind w:left="420" w:leftChars="200"/>
    </w:pPr>
    <w:rPr>
      <w:rFonts w:ascii="Calibri" w:hAnsi="Calibri" w:eastAsia="宋体" w:cs="Times New Roman"/>
      <w:sz w:val="21"/>
    </w:rPr>
  </w:style>
  <w:style w:type="paragraph" w:styleId="4">
    <w:name w:val="Normal Indent"/>
    <w:basedOn w:val="1"/>
    <w:autoRedefine/>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3213</Words>
  <Characters>3371</Characters>
  <Lines>0</Lines>
  <Paragraphs>0</Paragraphs>
  <TotalTime>31</TotalTime>
  <ScaleCrop>false</ScaleCrop>
  <LinksUpToDate>false</LinksUpToDate>
  <CharactersWithSpaces>3445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2023-03-03T01:43:00Z</dcterms:created>
  <dc:creator>非你不可</dc:creator>
  <cp:lastModifiedBy>東</cp:lastModifiedBy>
  <cp:lastPrinted>2025-03-04T07:27:00Z</cp:lastPrinted>
  <dcterms:modified xsi:type="dcterms:W3CDTF">2025-06-09T01:23:47Z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184D4B54608D4648B989E5835C06A094_13</vt:lpwstr>
  </property>
  <property fmtid="{D5CDD505-2E9C-101B-9397-08002B2CF9AE}" pid="4" name="KSOTemplateDocerSaveRecord">
    <vt:lpwstr>eyJoZGlkIjoiODk5OWZlZDMxNzkyOTkwNzNiODhlZjYwNWJmNzRhY2QiLCJ1c2VySWQiOiI0MTM4NjM2MDkifQ==</vt:lpwstr>
  </property>
</Properties>
</file>