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铁东区民政局</w:t>
      </w:r>
    </w:p>
    <w:p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行政执法服务指南</w:t>
      </w:r>
    </w:p>
    <w:p>
      <w:r>
        <w:t xml:space="preserve">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社会团体执法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一、执法事项名称：社会团体监督管理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二、执法依据：《社会团体登记管理条例》（1998年10月25日国务院令第250号）第二十四条、二十九条、三十条、三十二条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三、监督检查内容：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1、是否涂改、出租、出借《社会团体法人登记证书》，或者出租、出借社会团体印章 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2、是否超出章程规定的宗旨和业务范围进行活动的；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3、是否按照规定办理变更登记的；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4、是否擅自设立分支机构、代表机构，或者对分支机构、代表机构疏于管理；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5、是否从事营利性的经营活动的；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6、是否侵占、私分、挪用社会团体资产或者所接受的捐赠、资助的；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7、是否违反国家有关规定收取费用、筹集资金或者接受、使用捐赠、资助的；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8、法律、法规、规章和政策规定需要进行监督检查的其他内容。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四、办公地址：四平市铁东区政务服务大厅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五、办公电话：3529965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民办非企业执法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一、行政执法事项名称：民办非企业监督管理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二、依据：《民办非企业单位登记管理暂行条例》（1998年10月25日国务院令第251号）第十九条、二十四条、二十五条、二十七条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三、监督检查内容：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1、是否涂改、出租、出借民办非企业单位登记证书，或者出租、出借民办非企业单位印章的；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2、是否超出其章程规定的宗旨和业务范围进行活动的；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3、是否按照规定办理变更登记的；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4、是否设立分支机构；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5、是否从事营利性的经营活动；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6、是否侵占、私分、挪用民办非企业单位的资产或者所接受的捐赠、资助的；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7、是否违反国家有关规定收取费用、筹集资金或者接受、使用捐赠、资助；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8、法律、法规、规章和政策规定需要进行监督检查的其他内容。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四、监督方式： 企业检查、群众举报、部门反映、上级交办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五、办公地址：四平市铁东区政务服务大厅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六、办公电话：3529965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养老机构执法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一、行政执法事项名称：养老机构监督管理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二、依据：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中华人民共和国老年人权益保障法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sz w:val="32"/>
          <w:szCs w:val="32"/>
        </w:rPr>
        <w:t>民政部《养老机构管理办法》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吉林省《吉林省养老机构管理办法》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三、监督检查内容：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1、是否与老年人或者其代理人签订服务协议，或者协议不符合规定的；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2、是否按照国家有关标准和规定开展服务的；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3、配备人员的资格是否符合规定的；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4、是否向负责监督检查的民政部门隐瞒有关情况、提供虚假材料或者拒绝提供反映其活动情况真实材料的；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5、是否利用养老机构的房屋、场地、设施开展与养老服务宗旨无关的活动的；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6、是否歧视、侮辱、虐待或遗弃老年人以及其他侵犯老年人合法权益行为的；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7、是否擅自暂停或者终止服务的；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四、监督方式：企业检查、群众举报、部门反映、上级交办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五、办公地址：四平市铁东区政务服务大厅 四楼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六、办公电话：3355816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9B"/>
    <w:rsid w:val="000E102D"/>
    <w:rsid w:val="004531B7"/>
    <w:rsid w:val="0071204A"/>
    <w:rsid w:val="008C057C"/>
    <w:rsid w:val="008E3DB2"/>
    <w:rsid w:val="00993B9B"/>
    <w:rsid w:val="00AF2083"/>
    <w:rsid w:val="00BA2070"/>
    <w:rsid w:val="00E12C43"/>
    <w:rsid w:val="00FC49DF"/>
    <w:rsid w:val="17B738E5"/>
    <w:rsid w:val="1D9A23D6"/>
    <w:rsid w:val="22433A92"/>
    <w:rsid w:val="30EE3DA4"/>
    <w:rsid w:val="5F21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精品系统</Company>
  <Pages>2</Pages>
  <Words>171</Words>
  <Characters>976</Characters>
  <Lines>8</Lines>
  <Paragraphs>2</Paragraphs>
  <TotalTime>19</TotalTime>
  <ScaleCrop>false</ScaleCrop>
  <LinksUpToDate>false</LinksUpToDate>
  <CharactersWithSpaces>1145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2020-03-31T07:21:00Z</dcterms:created>
  <dc:creator>电脑公司</dc:creator>
  <cp:lastModifiedBy>Administrator</cp:lastModifiedBy>
  <dcterms:modified xsi:type="dcterms:W3CDTF">2020-11-06T08:22:18Z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