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62" w:rsidRDefault="00E90F62" w:rsidP="00E90F62">
      <w:pPr>
        <w:jc w:val="center"/>
        <w:rPr>
          <w:sz w:val="44"/>
          <w:szCs w:val="44"/>
        </w:rPr>
      </w:pPr>
      <w:r>
        <w:rPr>
          <w:rFonts w:hint="eastAsia"/>
          <w:sz w:val="44"/>
          <w:szCs w:val="44"/>
        </w:rPr>
        <w:t>四平市铁东区审计局</w:t>
      </w:r>
      <w:r>
        <w:rPr>
          <w:rFonts w:hint="eastAsia"/>
          <w:sz w:val="44"/>
          <w:szCs w:val="44"/>
        </w:rPr>
        <w:t>2022</w:t>
      </w:r>
      <w:r>
        <w:rPr>
          <w:rFonts w:hint="eastAsia"/>
          <w:sz w:val="44"/>
          <w:szCs w:val="44"/>
        </w:rPr>
        <w:t>年度行政执法工作报告</w:t>
      </w:r>
    </w:p>
    <w:p w:rsidR="00EE283C" w:rsidRDefault="006C27E6">
      <w:pPr>
        <w:ind w:firstLineChars="200" w:firstLine="640"/>
        <w:outlineLvl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按照区司法局关于《关于做好</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年度行政执法统计年报工作的通知》要求，我局认真梳理</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年度行政执法工作，现将工作情况汇报如下：</w:t>
      </w:r>
    </w:p>
    <w:p w:rsidR="00EE283C" w:rsidRDefault="006C27E6">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工作进展情况</w:t>
      </w:r>
    </w:p>
    <w:p w:rsidR="00EE283C" w:rsidRDefault="006C27E6">
      <w:pPr>
        <w:ind w:firstLineChars="200" w:firstLine="640"/>
        <w:outlineLvl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铁东区审计局</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年度共完成审计户项共</w:t>
      </w:r>
      <w:r>
        <w:rPr>
          <w:rFonts w:ascii="仿宋_GB2312" w:eastAsia="仿宋_GB2312" w:hAnsi="仿宋_GB2312" w:cs="仿宋_GB2312" w:hint="eastAsia"/>
          <w:color w:val="000000"/>
          <w:sz w:val="32"/>
          <w:szCs w:val="32"/>
        </w:rPr>
        <w:t>19</w:t>
      </w:r>
      <w:r>
        <w:rPr>
          <w:rFonts w:ascii="仿宋_GB2312" w:eastAsia="仿宋_GB2312" w:hAnsi="仿宋_GB2312" w:cs="仿宋_GB2312" w:hint="eastAsia"/>
          <w:color w:val="000000"/>
          <w:sz w:val="32"/>
          <w:szCs w:val="32"/>
        </w:rPr>
        <w:t>项，其中：政策跟踪审计按季度共</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项、预算执行</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项、领导离任审计</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户、领导干部自然资源离任审计</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户。另外，由于</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年末受疫情影响，领导离任审计还有</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户正在进行中。在对各部门审计过程中，共查出问题</w:t>
      </w:r>
      <w:r>
        <w:rPr>
          <w:rFonts w:ascii="仿宋_GB2312" w:eastAsia="仿宋_GB2312" w:hAnsi="仿宋_GB2312" w:cs="仿宋_GB2312" w:hint="eastAsia"/>
          <w:color w:val="000000"/>
          <w:sz w:val="32"/>
          <w:szCs w:val="32"/>
        </w:rPr>
        <w:t>16</w:t>
      </w:r>
      <w:r>
        <w:rPr>
          <w:rFonts w:ascii="仿宋_GB2312" w:eastAsia="仿宋_GB2312" w:hAnsi="仿宋_GB2312" w:cs="仿宋_GB2312" w:hint="eastAsia"/>
          <w:color w:val="000000"/>
          <w:sz w:val="32"/>
          <w:szCs w:val="32"/>
        </w:rPr>
        <w:t>个，违规金额共</w:t>
      </w:r>
      <w:r>
        <w:rPr>
          <w:rFonts w:ascii="仿宋_GB2312" w:eastAsia="仿宋_GB2312" w:hAnsi="仿宋_GB2312" w:cs="仿宋_GB2312" w:hint="eastAsia"/>
          <w:color w:val="000000"/>
          <w:sz w:val="32"/>
          <w:szCs w:val="32"/>
        </w:rPr>
        <w:t>72484.15</w:t>
      </w:r>
      <w:r>
        <w:rPr>
          <w:rFonts w:ascii="仿宋_GB2312" w:eastAsia="仿宋_GB2312" w:hAnsi="仿宋_GB2312" w:cs="仿宋_GB2312" w:hint="eastAsia"/>
          <w:color w:val="000000"/>
          <w:sz w:val="32"/>
          <w:szCs w:val="32"/>
        </w:rPr>
        <w:t>万元。</w:t>
      </w:r>
    </w:p>
    <w:p w:rsidR="00EE283C" w:rsidRDefault="006C27E6">
      <w:pPr>
        <w:ind w:firstLineChars="200" w:firstLine="643"/>
        <w:rPr>
          <w:rFonts w:ascii="仿宋" w:eastAsia="仿宋" w:hAnsi="仿宋" w:cs="黑体"/>
          <w:color w:val="000000"/>
          <w:sz w:val="32"/>
          <w:szCs w:val="32"/>
        </w:rPr>
      </w:pPr>
      <w:r>
        <w:rPr>
          <w:rFonts w:ascii="仿宋" w:eastAsia="仿宋" w:hAnsi="仿宋" w:cs="仿宋" w:hint="eastAsia"/>
          <w:b/>
          <w:color w:val="000000"/>
          <w:sz w:val="32"/>
          <w:szCs w:val="32"/>
        </w:rPr>
        <w:t>1.</w:t>
      </w:r>
      <w:r>
        <w:rPr>
          <w:rFonts w:ascii="仿宋" w:eastAsia="仿宋" w:hAnsi="仿宋" w:cs="仿宋" w:hint="eastAsia"/>
          <w:b/>
          <w:bCs/>
          <w:color w:val="000000"/>
          <w:sz w:val="32"/>
          <w:szCs w:val="32"/>
        </w:rPr>
        <w:t>持续跟踪推进，开展重大政策措施落实情况跟踪审计。</w:t>
      </w:r>
      <w:r>
        <w:rPr>
          <w:rFonts w:ascii="仿宋" w:eastAsia="仿宋" w:hAnsi="仿宋" w:cs="黑体" w:hint="eastAsia"/>
          <w:color w:val="000000"/>
          <w:sz w:val="32"/>
          <w:szCs w:val="32"/>
        </w:rPr>
        <w:t>以推动中央和省、市重大决策部署贯彻落实，促进铁东全面振兴全方位振兴为目标，重点关注深化供给侧结构性改革、“一主六双”、东北振兴等重大战略落实情况、重大投资项目推进等情况。</w:t>
      </w:r>
      <w:r>
        <w:rPr>
          <w:rFonts w:ascii="仿宋" w:eastAsia="仿宋" w:hAnsi="仿宋" w:cs="黑体" w:hint="eastAsia"/>
          <w:color w:val="000000"/>
          <w:sz w:val="32"/>
          <w:szCs w:val="32"/>
        </w:rPr>
        <w:t>二</w:t>
      </w:r>
      <w:r>
        <w:rPr>
          <w:rFonts w:ascii="仿宋" w:eastAsia="仿宋" w:hAnsi="仿宋" w:cs="黑体" w:hint="eastAsia"/>
          <w:color w:val="000000"/>
          <w:sz w:val="32"/>
          <w:szCs w:val="32"/>
        </w:rPr>
        <w:t>季度重点对普惠性幼儿园认定、公办和普惠性幼儿园收费管理等情况进行审计</w:t>
      </w:r>
      <w:r>
        <w:rPr>
          <w:rFonts w:ascii="仿宋" w:eastAsia="仿宋" w:hAnsi="仿宋" w:cs="黑体" w:hint="eastAsia"/>
          <w:color w:val="000000"/>
          <w:sz w:val="32"/>
          <w:szCs w:val="32"/>
        </w:rPr>
        <w:t>。同时</w:t>
      </w:r>
      <w:r>
        <w:rPr>
          <w:rFonts w:ascii="仿宋" w:eastAsia="仿宋" w:hAnsi="仿宋" w:cs="黑体" w:hint="eastAsia"/>
          <w:color w:val="000000"/>
          <w:sz w:val="32"/>
          <w:szCs w:val="32"/>
        </w:rPr>
        <w:t>二季度开展了对财政局、发改局和兴东公司“一主六双”专项规划落实、配套政策落地、项目投产达效、相关资金管理使用等方面进行跟踪审计</w:t>
      </w:r>
      <w:r>
        <w:rPr>
          <w:rFonts w:ascii="仿宋" w:eastAsia="仿宋" w:hAnsi="仿宋" w:cs="黑体" w:hint="eastAsia"/>
          <w:color w:val="000000"/>
          <w:sz w:val="32"/>
          <w:szCs w:val="32"/>
        </w:rPr>
        <w:t>；三季度继续对</w:t>
      </w:r>
      <w:r>
        <w:rPr>
          <w:rFonts w:ascii="仿宋" w:eastAsia="仿宋" w:hAnsi="仿宋" w:cs="黑体" w:hint="eastAsia"/>
          <w:color w:val="000000"/>
          <w:sz w:val="32"/>
          <w:szCs w:val="32"/>
        </w:rPr>
        <w:t>“一主六双”</w:t>
      </w:r>
      <w:r>
        <w:rPr>
          <w:rFonts w:ascii="仿宋" w:eastAsia="仿宋" w:hAnsi="仿宋" w:cs="黑体" w:hint="eastAsia"/>
          <w:color w:val="000000"/>
          <w:sz w:val="32"/>
          <w:szCs w:val="32"/>
        </w:rPr>
        <w:t>项目的资金使用情况、项目开展情况和问题整改情况以及对</w:t>
      </w:r>
      <w:r>
        <w:rPr>
          <w:rFonts w:ascii="仿宋" w:eastAsia="仿宋" w:hAnsi="仿宋" w:cs="黑体" w:hint="eastAsia"/>
          <w:color w:val="000000"/>
          <w:sz w:val="32"/>
          <w:szCs w:val="32"/>
        </w:rPr>
        <w:t>2021</w:t>
      </w:r>
      <w:r>
        <w:rPr>
          <w:rFonts w:ascii="仿宋" w:eastAsia="仿宋" w:hAnsi="仿宋" w:cs="黑体" w:hint="eastAsia"/>
          <w:color w:val="000000"/>
          <w:sz w:val="32"/>
          <w:szCs w:val="32"/>
        </w:rPr>
        <w:t>年涉企</w:t>
      </w:r>
      <w:r>
        <w:rPr>
          <w:rFonts w:ascii="仿宋" w:eastAsia="仿宋" w:hAnsi="仿宋" w:cs="黑体" w:hint="eastAsia"/>
          <w:color w:val="000000"/>
          <w:sz w:val="32"/>
          <w:szCs w:val="32"/>
        </w:rPr>
        <w:t>保证金收</w:t>
      </w:r>
      <w:r>
        <w:rPr>
          <w:rFonts w:ascii="仿宋" w:eastAsia="仿宋" w:hAnsi="仿宋" w:cs="黑体" w:hint="eastAsia"/>
          <w:color w:val="000000"/>
          <w:sz w:val="32"/>
          <w:szCs w:val="32"/>
        </w:rPr>
        <w:lastRenderedPageBreak/>
        <w:t>取清理返还情况进行跟踪审计。</w:t>
      </w:r>
    </w:p>
    <w:p w:rsidR="00EE283C" w:rsidRDefault="006C27E6">
      <w:pPr>
        <w:ind w:firstLineChars="200" w:firstLine="643"/>
        <w:rPr>
          <w:rFonts w:ascii="仿宋" w:eastAsia="仿宋" w:hAnsi="仿宋" w:cs="黑体"/>
          <w:color w:val="000000"/>
          <w:sz w:val="32"/>
          <w:szCs w:val="32"/>
        </w:rPr>
      </w:pPr>
      <w:r>
        <w:rPr>
          <w:rFonts w:ascii="仿宋" w:eastAsia="仿宋" w:hAnsi="仿宋" w:cs="仿宋" w:hint="eastAsia"/>
          <w:b/>
          <w:bCs/>
          <w:color w:val="000000"/>
          <w:sz w:val="32"/>
          <w:szCs w:val="32"/>
        </w:rPr>
        <w:t>2.</w:t>
      </w:r>
      <w:r>
        <w:rPr>
          <w:rFonts w:ascii="仿宋" w:eastAsia="仿宋" w:hAnsi="仿宋" w:cs="仿宋" w:hint="eastAsia"/>
          <w:b/>
          <w:bCs/>
          <w:color w:val="000000"/>
          <w:sz w:val="32"/>
          <w:szCs w:val="32"/>
        </w:rPr>
        <w:t>做好数据采集，推进审计监督全覆盖。</w:t>
      </w:r>
      <w:r>
        <w:rPr>
          <w:rFonts w:ascii="仿宋" w:eastAsia="仿宋" w:hAnsi="仿宋" w:cs="仿宋" w:hint="eastAsia"/>
          <w:color w:val="000000"/>
          <w:sz w:val="32"/>
          <w:szCs w:val="32"/>
        </w:rPr>
        <w:t>本项目包括开展地方财政审计电子数据标准化和财政一级预算单位财务数据采集、整理和报送工作。一是做好</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年地方财政审计电子数据标准化和定期报送工作。二是开展财政一级预算单位财务数据采集、整理和报送工作。全面采集财政一级预算单位</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年全年财务数据，整理为标准表数据，包括</w:t>
      </w:r>
      <w:r>
        <w:rPr>
          <w:rFonts w:ascii="仿宋" w:eastAsia="仿宋" w:hAnsi="仿宋" w:cs="仿宋" w:hint="eastAsia"/>
          <w:color w:val="000000"/>
          <w:sz w:val="32"/>
          <w:szCs w:val="32"/>
        </w:rPr>
        <w:t>12</w:t>
      </w:r>
      <w:r>
        <w:rPr>
          <w:rFonts w:ascii="仿宋" w:eastAsia="仿宋" w:hAnsi="仿宋" w:cs="仿宋" w:hint="eastAsia"/>
          <w:color w:val="000000"/>
          <w:sz w:val="32"/>
          <w:szCs w:val="32"/>
        </w:rPr>
        <w:t>张标准表。已</w:t>
      </w:r>
      <w:r>
        <w:rPr>
          <w:rFonts w:ascii="仿宋" w:eastAsia="仿宋" w:hAnsi="仿宋" w:cs="黑体" w:hint="eastAsia"/>
          <w:color w:val="000000"/>
          <w:sz w:val="32"/>
          <w:szCs w:val="32"/>
        </w:rPr>
        <w:t>完成</w:t>
      </w:r>
      <w:r>
        <w:rPr>
          <w:rFonts w:ascii="仿宋" w:eastAsia="仿宋" w:hAnsi="仿宋" w:cs="黑体" w:hint="eastAsia"/>
          <w:color w:val="000000"/>
          <w:sz w:val="32"/>
          <w:szCs w:val="32"/>
        </w:rPr>
        <w:t>48</w:t>
      </w:r>
      <w:r>
        <w:rPr>
          <w:rFonts w:ascii="仿宋" w:eastAsia="仿宋" w:hAnsi="仿宋" w:cs="黑体" w:hint="eastAsia"/>
          <w:color w:val="000000"/>
          <w:sz w:val="32"/>
          <w:szCs w:val="32"/>
        </w:rPr>
        <w:t>家一级预算单位数据采集报送工作。</w:t>
      </w:r>
    </w:p>
    <w:p w:rsidR="00EE283C" w:rsidRDefault="006C27E6">
      <w:pPr>
        <w:ind w:firstLineChars="200" w:firstLine="643"/>
        <w:rPr>
          <w:rFonts w:ascii="仿宋" w:eastAsia="仿宋" w:hAnsi="仿宋" w:cs="黑体"/>
          <w:color w:val="000000"/>
          <w:sz w:val="32"/>
          <w:szCs w:val="32"/>
        </w:rPr>
      </w:pPr>
      <w:r>
        <w:rPr>
          <w:rFonts w:ascii="仿宋" w:eastAsia="仿宋" w:hAnsi="仿宋" w:cs="仿宋" w:hint="eastAsia"/>
          <w:b/>
          <w:color w:val="000000"/>
          <w:sz w:val="32"/>
          <w:szCs w:val="32"/>
        </w:rPr>
        <w:t>3.</w:t>
      </w:r>
      <w:r>
        <w:rPr>
          <w:rFonts w:ascii="仿宋" w:eastAsia="仿宋" w:hAnsi="仿宋" w:cs="仿宋" w:hint="eastAsia"/>
          <w:b/>
          <w:color w:val="000000"/>
          <w:sz w:val="32"/>
          <w:szCs w:val="32"/>
        </w:rPr>
        <w:t>开展领导干部经济责任审计。</w:t>
      </w:r>
      <w:r>
        <w:rPr>
          <w:rFonts w:ascii="仿宋" w:eastAsia="仿宋" w:hAnsi="仿宋" w:cs="黑体" w:hint="eastAsia"/>
          <w:color w:val="000000"/>
          <w:sz w:val="32"/>
          <w:szCs w:val="32"/>
        </w:rPr>
        <w:t>为了加强审计干部监督，促进领导干部守法守纪守规尽责、廉洁用权、重点关注贯彻执行党和国家经济方针政策、重大决策部署，本部门（单位）经济社会发展规划和政策措施制定、重大经济事项决策、执行及效果，预算执行、财政财务管理和经济风险防范、民生保障和改善、生态文明建设、落实有关党风廉政建设责任和遵守廉洁从政规定情况等事项，对区委组织部委托的</w:t>
      </w:r>
      <w:r>
        <w:rPr>
          <w:rFonts w:ascii="仿宋" w:eastAsia="仿宋" w:hAnsi="仿宋" w:cs="黑体" w:hint="eastAsia"/>
          <w:color w:val="000000"/>
          <w:sz w:val="32"/>
          <w:szCs w:val="32"/>
        </w:rPr>
        <w:t>1</w:t>
      </w:r>
      <w:r>
        <w:rPr>
          <w:rFonts w:ascii="仿宋" w:eastAsia="仿宋" w:hAnsi="仿宋" w:cs="黑体" w:hint="eastAsia"/>
          <w:color w:val="000000"/>
          <w:sz w:val="32"/>
          <w:szCs w:val="32"/>
        </w:rPr>
        <w:t>6</w:t>
      </w:r>
      <w:r>
        <w:rPr>
          <w:rFonts w:ascii="仿宋" w:eastAsia="仿宋" w:hAnsi="仿宋" w:cs="黑体" w:hint="eastAsia"/>
          <w:color w:val="000000"/>
          <w:sz w:val="32"/>
          <w:szCs w:val="32"/>
        </w:rPr>
        <w:t>名乡科级领导干部开展了离任经济责任审计。</w:t>
      </w:r>
    </w:p>
    <w:p w:rsidR="00EE283C" w:rsidRDefault="006C27E6">
      <w:pPr>
        <w:ind w:firstLineChars="200" w:firstLine="643"/>
        <w:rPr>
          <w:rFonts w:ascii="仿宋" w:eastAsia="仿宋" w:hAnsi="仿宋" w:cs="黑体"/>
          <w:color w:val="000000"/>
          <w:sz w:val="32"/>
          <w:szCs w:val="32"/>
        </w:rPr>
      </w:pPr>
      <w:r>
        <w:rPr>
          <w:rFonts w:ascii="仿宋" w:eastAsia="仿宋" w:hAnsi="仿宋" w:cs="黑体" w:hint="eastAsia"/>
          <w:b/>
          <w:bCs/>
          <w:color w:val="000000"/>
          <w:sz w:val="32"/>
          <w:szCs w:val="32"/>
        </w:rPr>
        <w:t>4.</w:t>
      </w:r>
      <w:r>
        <w:rPr>
          <w:rFonts w:ascii="仿宋" w:eastAsia="仿宋" w:hAnsi="仿宋" w:cs="黑体" w:hint="eastAsia"/>
          <w:b/>
          <w:bCs/>
          <w:color w:val="000000"/>
          <w:sz w:val="32"/>
          <w:szCs w:val="32"/>
        </w:rPr>
        <w:t>预算执行和自然资源资产审计。</w:t>
      </w:r>
      <w:r>
        <w:rPr>
          <w:rFonts w:ascii="仿宋_GB2312" w:eastAsia="仿宋_GB2312" w:hAnsi="仿宋_GB2312" w:cs="仿宋_GB2312" w:hint="eastAsia"/>
          <w:color w:val="000000"/>
          <w:sz w:val="32"/>
          <w:szCs w:val="32"/>
        </w:rPr>
        <w:t>截止</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年末，共完成年度计划区本级</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年度财政预算执行情况的审</w:t>
      </w:r>
      <w:r>
        <w:rPr>
          <w:rFonts w:ascii="仿宋" w:eastAsia="仿宋" w:hAnsi="仿宋" w:cs="黑体" w:hint="eastAsia"/>
          <w:color w:val="000000"/>
          <w:sz w:val="32"/>
          <w:szCs w:val="32"/>
        </w:rPr>
        <w:t>计</w:t>
      </w:r>
      <w:r>
        <w:rPr>
          <w:rFonts w:ascii="仿宋" w:eastAsia="仿宋" w:hAnsi="仿宋" w:cs="黑体" w:hint="eastAsia"/>
          <w:color w:val="000000"/>
          <w:sz w:val="32"/>
          <w:szCs w:val="32"/>
        </w:rPr>
        <w:t>3</w:t>
      </w:r>
      <w:r>
        <w:rPr>
          <w:rFonts w:ascii="仿宋" w:eastAsia="仿宋" w:hAnsi="仿宋" w:cs="黑体" w:hint="eastAsia"/>
          <w:color w:val="000000"/>
          <w:sz w:val="32"/>
          <w:szCs w:val="32"/>
        </w:rPr>
        <w:t>户，领导干部自然资源离任审计</w:t>
      </w:r>
      <w:r>
        <w:rPr>
          <w:rFonts w:ascii="仿宋" w:eastAsia="仿宋" w:hAnsi="仿宋" w:cs="黑体" w:hint="eastAsia"/>
          <w:color w:val="000000"/>
          <w:sz w:val="32"/>
          <w:szCs w:val="32"/>
        </w:rPr>
        <w:t>1</w:t>
      </w:r>
      <w:r>
        <w:rPr>
          <w:rFonts w:ascii="仿宋" w:eastAsia="仿宋" w:hAnsi="仿宋" w:cs="黑体" w:hint="eastAsia"/>
          <w:color w:val="000000"/>
          <w:sz w:val="32"/>
          <w:szCs w:val="32"/>
        </w:rPr>
        <w:t>户。</w:t>
      </w:r>
    </w:p>
    <w:p w:rsidR="00EE283C" w:rsidRDefault="006C27E6">
      <w:pPr>
        <w:ind w:firstLineChars="200" w:firstLine="643"/>
        <w:rPr>
          <w:rFonts w:ascii="仿宋" w:eastAsia="仿宋" w:hAnsi="仿宋" w:cs="黑体"/>
          <w:color w:val="000000"/>
          <w:sz w:val="32"/>
          <w:szCs w:val="32"/>
        </w:rPr>
      </w:pPr>
      <w:r>
        <w:rPr>
          <w:rFonts w:ascii="仿宋" w:eastAsia="仿宋" w:hAnsi="仿宋" w:cs="黑体" w:hint="eastAsia"/>
          <w:b/>
          <w:bCs/>
          <w:color w:val="000000"/>
          <w:sz w:val="32"/>
          <w:szCs w:val="32"/>
        </w:rPr>
        <w:t>5</w:t>
      </w:r>
      <w:r>
        <w:rPr>
          <w:rFonts w:ascii="仿宋" w:eastAsia="仿宋" w:hAnsi="仿宋" w:cs="黑体" w:hint="eastAsia"/>
          <w:b/>
          <w:bCs/>
          <w:color w:val="000000"/>
          <w:sz w:val="32"/>
          <w:szCs w:val="32"/>
        </w:rPr>
        <w:t>.</w:t>
      </w:r>
      <w:r>
        <w:rPr>
          <w:rFonts w:ascii="仿宋" w:eastAsia="仿宋" w:hAnsi="仿宋" w:cs="黑体" w:hint="eastAsia"/>
          <w:b/>
          <w:bCs/>
          <w:color w:val="000000"/>
          <w:sz w:val="32"/>
          <w:szCs w:val="32"/>
        </w:rPr>
        <w:t>积极做好领导交办审计项目。</w:t>
      </w:r>
      <w:r>
        <w:rPr>
          <w:rFonts w:ascii="仿宋" w:eastAsia="仿宋" w:hAnsi="仿宋" w:cs="黑体" w:hint="eastAsia"/>
          <w:color w:val="000000"/>
          <w:sz w:val="32"/>
          <w:szCs w:val="32"/>
        </w:rPr>
        <w:t>一是</w:t>
      </w:r>
      <w:r>
        <w:rPr>
          <w:rFonts w:ascii="仿宋" w:eastAsia="仿宋" w:hAnsi="仿宋" w:cs="黑体" w:hint="eastAsia"/>
          <w:color w:val="000000"/>
          <w:sz w:val="32"/>
          <w:szCs w:val="32"/>
        </w:rPr>
        <w:t>根据区领导指示，我局配合区纪委监委开展了铁东区环卫工</w:t>
      </w:r>
      <w:r>
        <w:rPr>
          <w:rFonts w:ascii="仿宋" w:eastAsia="仿宋" w:hAnsi="仿宋" w:cs="黑体" w:hint="eastAsia"/>
          <w:color w:val="000000"/>
          <w:sz w:val="32"/>
          <w:szCs w:val="32"/>
        </w:rPr>
        <w:t>人劳资关系认定情况审计调查；</w:t>
      </w:r>
      <w:r>
        <w:rPr>
          <w:rFonts w:ascii="仿宋" w:eastAsia="仿宋" w:hAnsi="仿宋" w:cs="黑体" w:hint="eastAsia"/>
          <w:color w:val="000000"/>
          <w:sz w:val="32"/>
          <w:szCs w:val="32"/>
        </w:rPr>
        <w:t>二是</w:t>
      </w:r>
      <w:r>
        <w:rPr>
          <w:rFonts w:ascii="仿宋" w:eastAsia="仿宋" w:hAnsi="仿宋" w:cs="黑体" w:hint="eastAsia"/>
          <w:color w:val="000000"/>
          <w:sz w:val="32"/>
          <w:szCs w:val="32"/>
        </w:rPr>
        <w:t>与区纪委组成联合调查组，对清淤疏浚</w:t>
      </w:r>
      <w:r>
        <w:rPr>
          <w:rFonts w:ascii="仿宋" w:eastAsia="仿宋" w:hAnsi="仿宋" w:cs="黑体" w:hint="eastAsia"/>
          <w:color w:val="000000"/>
          <w:sz w:val="32"/>
          <w:szCs w:val="32"/>
        </w:rPr>
        <w:lastRenderedPageBreak/>
        <w:t>工程专项资金进行调查，为区领导科学决策提供依据。</w:t>
      </w:r>
      <w:r>
        <w:rPr>
          <w:rFonts w:ascii="仿宋" w:eastAsia="仿宋" w:hAnsi="仿宋" w:cs="黑体" w:hint="eastAsia"/>
          <w:color w:val="000000"/>
          <w:sz w:val="32"/>
          <w:szCs w:val="32"/>
        </w:rPr>
        <w:t>三是</w:t>
      </w:r>
      <w:r>
        <w:rPr>
          <w:rFonts w:ascii="仿宋" w:eastAsia="仿宋" w:hAnsi="仿宋" w:hint="eastAsia"/>
          <w:color w:val="000000"/>
          <w:sz w:val="32"/>
          <w:szCs w:val="32"/>
        </w:rPr>
        <w:t>按照省纪委监委关于开展闲置国有资产专项监督整治的要求和铁东区国有资产清查工作的整体部署，我局主要负责资产清查第三阶段，复查复核工作。我局</w:t>
      </w:r>
      <w:r>
        <w:rPr>
          <w:rFonts w:ascii="仿宋" w:eastAsia="仿宋" w:hAnsi="仿宋" w:hint="eastAsia"/>
          <w:color w:val="000000"/>
          <w:sz w:val="32"/>
          <w:szCs w:val="32"/>
        </w:rPr>
        <w:t>牵头成立复查复核工作领导小组，并协调区纪委监委、区财政局，对全区</w:t>
      </w:r>
      <w:r>
        <w:rPr>
          <w:rFonts w:ascii="仿宋" w:eastAsia="仿宋" w:hAnsi="仿宋" w:hint="eastAsia"/>
          <w:color w:val="000000"/>
          <w:sz w:val="32"/>
          <w:szCs w:val="32"/>
        </w:rPr>
        <w:t>22</w:t>
      </w:r>
      <w:r>
        <w:rPr>
          <w:rFonts w:ascii="仿宋" w:eastAsia="仿宋" w:hAnsi="仿宋" w:hint="eastAsia"/>
          <w:color w:val="000000"/>
          <w:sz w:val="32"/>
          <w:szCs w:val="32"/>
        </w:rPr>
        <w:t>个重点行政部门及国有企业进行复查复核，其中乡镇街道全覆盖，抽查率占全区部门总数的</w:t>
      </w:r>
      <w:r>
        <w:rPr>
          <w:rFonts w:ascii="仿宋" w:eastAsia="仿宋" w:hAnsi="仿宋" w:hint="eastAsia"/>
          <w:color w:val="000000"/>
          <w:sz w:val="32"/>
          <w:szCs w:val="32"/>
        </w:rPr>
        <w:t>36%</w:t>
      </w:r>
      <w:r>
        <w:rPr>
          <w:rFonts w:ascii="仿宋" w:eastAsia="仿宋" w:hAnsi="仿宋" w:hint="eastAsia"/>
          <w:color w:val="000000"/>
          <w:sz w:val="32"/>
          <w:szCs w:val="32"/>
        </w:rPr>
        <w:t>。</w:t>
      </w:r>
      <w:r>
        <w:rPr>
          <w:rFonts w:ascii="仿宋" w:eastAsia="仿宋" w:hAnsi="仿宋" w:cs="仿宋" w:hint="eastAsia"/>
          <w:color w:val="000000"/>
          <w:sz w:val="32"/>
          <w:szCs w:val="32"/>
        </w:rPr>
        <w:t>通过此次检查能够全面摸清全区国有资产底数，科学规范国有资产管理，有效盘活利用闲置国有资产，推动全区各项事业高质量发展。四是按照上级领导交办，对区住建局物维基金进行了专项审计调查和对铁东区</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年产业和基础设施项目进行了专项审计。</w:t>
      </w:r>
    </w:p>
    <w:p w:rsidR="00EE283C" w:rsidRDefault="006C27E6">
      <w:pPr>
        <w:ind w:firstLineChars="200" w:firstLine="643"/>
        <w:rPr>
          <w:sz w:val="32"/>
          <w:szCs w:val="32"/>
        </w:rPr>
      </w:pPr>
      <w:r>
        <w:rPr>
          <w:rFonts w:ascii="仿宋" w:eastAsia="仿宋" w:hAnsi="仿宋" w:hint="eastAsia"/>
          <w:b/>
          <w:bCs/>
          <w:color w:val="000000"/>
          <w:sz w:val="32"/>
          <w:szCs w:val="32"/>
        </w:rPr>
        <w:t>6</w:t>
      </w:r>
      <w:r>
        <w:rPr>
          <w:rFonts w:ascii="仿宋" w:eastAsia="仿宋" w:hAnsi="仿宋" w:hint="eastAsia"/>
          <w:b/>
          <w:bCs/>
          <w:color w:val="000000"/>
          <w:sz w:val="32"/>
          <w:szCs w:val="32"/>
        </w:rPr>
        <w:t>.</w:t>
      </w:r>
      <w:r>
        <w:rPr>
          <w:rFonts w:ascii="仿宋" w:eastAsia="仿宋" w:hAnsi="仿宋" w:hint="eastAsia"/>
          <w:b/>
          <w:bCs/>
          <w:color w:val="000000"/>
          <w:sz w:val="32"/>
          <w:szCs w:val="32"/>
        </w:rPr>
        <w:t>积极筹备区委审计委员会。</w:t>
      </w:r>
      <w:r>
        <w:rPr>
          <w:rFonts w:ascii="仿宋" w:eastAsia="仿宋" w:hAnsi="仿宋" w:hint="eastAsia"/>
          <w:color w:val="000000"/>
          <w:sz w:val="32"/>
          <w:szCs w:val="32"/>
        </w:rPr>
        <w:t>省市审计工作会议结束后，我局认真筹备区委审计委员会召开各项议程。组织全体审计干部学习全国、省、市会议精神，起草第四次审计委员会会议材料，为区委审计委会议召开打好基础。</w:t>
      </w:r>
    </w:p>
    <w:p w:rsidR="00EE283C" w:rsidRDefault="006C27E6">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存在问题</w:t>
      </w:r>
    </w:p>
    <w:p w:rsidR="00EE283C" w:rsidRDefault="006C27E6">
      <w:pPr>
        <w:ind w:firstLineChars="200" w:firstLine="640"/>
        <w:rPr>
          <w:rFonts w:ascii="仿宋" w:eastAsia="仿宋" w:hAnsi="仿宋"/>
          <w:sz w:val="32"/>
          <w:szCs w:val="32"/>
        </w:rPr>
      </w:pPr>
      <w:r>
        <w:rPr>
          <w:rFonts w:ascii="仿宋" w:eastAsia="仿宋" w:hAnsi="仿宋" w:hint="eastAsia"/>
          <w:sz w:val="32"/>
          <w:szCs w:val="32"/>
        </w:rPr>
        <w:t>现有审计人员专业能力有待提高。缺乏计算机应用人才，利用</w:t>
      </w:r>
      <w:r>
        <w:rPr>
          <w:rFonts w:ascii="仿宋" w:eastAsia="仿宋" w:hAnsi="仿宋" w:hint="eastAsia"/>
          <w:sz w:val="32"/>
          <w:szCs w:val="32"/>
        </w:rPr>
        <w:t>AO</w:t>
      </w:r>
      <w:r>
        <w:rPr>
          <w:rFonts w:ascii="仿宋" w:eastAsia="仿宋" w:hAnsi="仿宋" w:hint="eastAsia"/>
          <w:sz w:val="32"/>
          <w:szCs w:val="32"/>
        </w:rPr>
        <w:t>的采集转换、审计分析等功能的审计人员几乎为零。</w:t>
      </w:r>
    </w:p>
    <w:p w:rsidR="00EE283C" w:rsidRDefault="006C27E6">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下一步工作计划</w:t>
      </w:r>
    </w:p>
    <w:p w:rsidR="00EE283C" w:rsidRDefault="006C27E6">
      <w:pPr>
        <w:ind w:firstLineChars="200" w:firstLine="640"/>
        <w:rPr>
          <w:rFonts w:ascii="仿宋" w:eastAsia="仿宋" w:hAnsi="仿宋"/>
          <w:sz w:val="32"/>
          <w:szCs w:val="32"/>
        </w:rPr>
      </w:pPr>
      <w:r>
        <w:rPr>
          <w:rFonts w:ascii="仿宋" w:eastAsia="仿宋" w:hAnsi="仿宋" w:hint="eastAsia"/>
          <w:sz w:val="32"/>
          <w:szCs w:val="32"/>
        </w:rPr>
        <w:t>坚持把学习作为立身之本，工作只要，不断提升审计干部的综合素养，积极参加上级审计机关举办的各种培训，强化自身本领，更好地履行审计监督职责。</w:t>
      </w:r>
      <w:bookmarkStart w:id="0" w:name="_GoBack"/>
      <w:bookmarkEnd w:id="0"/>
    </w:p>
    <w:sectPr w:rsidR="00EE283C" w:rsidSect="00EE28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7E6" w:rsidRDefault="006C27E6" w:rsidP="002301B9">
      <w:r>
        <w:separator/>
      </w:r>
    </w:p>
  </w:endnote>
  <w:endnote w:type="continuationSeparator" w:id="1">
    <w:p w:rsidR="006C27E6" w:rsidRDefault="006C27E6" w:rsidP="00230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7E6" w:rsidRDefault="006C27E6" w:rsidP="002301B9">
      <w:r>
        <w:separator/>
      </w:r>
    </w:p>
  </w:footnote>
  <w:footnote w:type="continuationSeparator" w:id="1">
    <w:p w:rsidR="006C27E6" w:rsidRDefault="006C27E6" w:rsidP="00230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A5D8"/>
    <w:multiLevelType w:val="singleLevel"/>
    <w:tmpl w:val="06BEA5D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JkZTdmMDVkN2UwMDU0ZjAwZjdhNzRhZTU1MDY2NmQifQ=="/>
  </w:docVars>
  <w:rsids>
    <w:rsidRoot w:val="139D53F1"/>
    <w:rsid w:val="002301B9"/>
    <w:rsid w:val="006C27E6"/>
    <w:rsid w:val="00E90F62"/>
    <w:rsid w:val="00EE283C"/>
    <w:rsid w:val="139D5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8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0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01B9"/>
    <w:rPr>
      <w:kern w:val="2"/>
      <w:sz w:val="18"/>
      <w:szCs w:val="18"/>
    </w:rPr>
  </w:style>
  <w:style w:type="paragraph" w:styleId="a4">
    <w:name w:val="footer"/>
    <w:basedOn w:val="a"/>
    <w:link w:val="Char0"/>
    <w:rsid w:val="002301B9"/>
    <w:pPr>
      <w:tabs>
        <w:tab w:val="center" w:pos="4153"/>
        <w:tab w:val="right" w:pos="8306"/>
      </w:tabs>
      <w:snapToGrid w:val="0"/>
      <w:jc w:val="left"/>
    </w:pPr>
    <w:rPr>
      <w:sz w:val="18"/>
      <w:szCs w:val="18"/>
    </w:rPr>
  </w:style>
  <w:style w:type="character" w:customStyle="1" w:styleId="Char0">
    <w:name w:val="页脚 Char"/>
    <w:basedOn w:val="a0"/>
    <w:link w:val="a4"/>
    <w:rsid w:val="002301B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1338</Characters>
  <Application>Microsoft Office Word</Application>
  <DocSecurity>0</DocSecurity>
  <Lines>11</Lines>
  <Paragraphs>3</Paragraphs>
  <ScaleCrop>false</ScaleCrop>
  <Company>China</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锋</dc:creator>
  <cp:lastModifiedBy>Microsoft</cp:lastModifiedBy>
  <cp:revision>4</cp:revision>
  <dcterms:created xsi:type="dcterms:W3CDTF">2023-01-28T05:46:00Z</dcterms:created>
  <dcterms:modified xsi:type="dcterms:W3CDTF">2023-01-30T07:51:00Z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E61A9BEE1B5E4A278ACCD143930E19DB</vt:lpwstr>
  </property>
</Properties>
</file>