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AC9C82">
      <w:pPr>
        <w:jc w:val="center"/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  <w:lang w:eastAsia="zh-CN"/>
        </w:rPr>
        <w:t>铁东区审计局</w:t>
      </w:r>
      <w:r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  <w:t>2024年度行政执法工作总结</w:t>
      </w:r>
    </w:p>
    <w:p w14:paraId="69374702">
      <w:pPr>
        <w:jc w:val="center"/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</w:pPr>
    </w:p>
    <w:p w14:paraId="6E2C02BB">
      <w:pPr>
        <w:ind w:firstLine="640" w:firstLineChars="200"/>
        <w:jc w:val="left"/>
        <w:rPr>
          <w:rFonts w:hint="eastAsia" w:ascii="仿宋_GB2312" w:hAnsi="仿宋_GB2312" w:eastAsia="仿宋_GB2312" w:cs="仿宋_GB2312"/>
          <w:i w:val="0"/>
          <w:caps w:val="0"/>
          <w:color w:val="243040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243040"/>
          <w:spacing w:val="0"/>
          <w:sz w:val="32"/>
          <w:szCs w:val="32"/>
          <w:shd w:val="clear" w:fill="FFFFFF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i w:val="0"/>
          <w:caps w:val="0"/>
          <w:color w:val="243040"/>
          <w:spacing w:val="0"/>
          <w:sz w:val="32"/>
          <w:szCs w:val="32"/>
          <w:shd w:val="clear" w:fill="FFFFFF"/>
        </w:rPr>
        <w:t>年，我局在上级审计机关和</w:t>
      </w:r>
      <w:r>
        <w:rPr>
          <w:rFonts w:hint="eastAsia" w:ascii="仿宋_GB2312" w:hAnsi="仿宋_GB2312" w:eastAsia="仿宋_GB2312" w:cs="仿宋_GB2312"/>
          <w:i w:val="0"/>
          <w:caps w:val="0"/>
          <w:color w:val="243040"/>
          <w:spacing w:val="0"/>
          <w:sz w:val="32"/>
          <w:szCs w:val="32"/>
          <w:shd w:val="clear" w:fill="FFFFFF"/>
          <w:lang w:eastAsia="zh-CN"/>
        </w:rPr>
        <w:t>区</w:t>
      </w:r>
      <w:r>
        <w:rPr>
          <w:rFonts w:hint="eastAsia" w:ascii="仿宋_GB2312" w:hAnsi="仿宋_GB2312" w:eastAsia="仿宋_GB2312" w:cs="仿宋_GB2312"/>
          <w:i w:val="0"/>
          <w:caps w:val="0"/>
          <w:color w:val="243040"/>
          <w:spacing w:val="0"/>
          <w:sz w:val="32"/>
          <w:szCs w:val="32"/>
          <w:shd w:val="clear" w:fill="FFFFFF"/>
        </w:rPr>
        <w:t>委、</w:t>
      </w:r>
      <w:r>
        <w:rPr>
          <w:rFonts w:hint="eastAsia" w:ascii="仿宋_GB2312" w:hAnsi="仿宋_GB2312" w:eastAsia="仿宋_GB2312" w:cs="仿宋_GB2312"/>
          <w:i w:val="0"/>
          <w:caps w:val="0"/>
          <w:color w:val="243040"/>
          <w:spacing w:val="0"/>
          <w:sz w:val="32"/>
          <w:szCs w:val="32"/>
          <w:shd w:val="clear" w:fill="FFFFFF"/>
          <w:lang w:eastAsia="zh-CN"/>
        </w:rPr>
        <w:t>区</w:t>
      </w:r>
      <w:r>
        <w:rPr>
          <w:rFonts w:hint="eastAsia" w:ascii="仿宋_GB2312" w:hAnsi="仿宋_GB2312" w:eastAsia="仿宋_GB2312" w:cs="仿宋_GB2312"/>
          <w:i w:val="0"/>
          <w:caps w:val="0"/>
          <w:color w:val="243040"/>
          <w:spacing w:val="0"/>
          <w:sz w:val="32"/>
          <w:szCs w:val="32"/>
          <w:shd w:val="clear" w:fill="FFFFFF"/>
        </w:rPr>
        <w:t>政府的正确领导下，以习近平法治思想为指引，认真贯彻党的二十大精神</w:t>
      </w:r>
      <w:r>
        <w:rPr>
          <w:rFonts w:hint="eastAsia" w:ascii="仿宋_GB2312" w:hAnsi="仿宋_GB2312" w:eastAsia="仿宋_GB2312" w:cs="仿宋_GB2312"/>
          <w:i w:val="0"/>
          <w:caps w:val="0"/>
          <w:color w:val="243040"/>
          <w:spacing w:val="0"/>
          <w:sz w:val="32"/>
          <w:szCs w:val="32"/>
          <w:shd w:val="clear" w:fill="FFFFFF"/>
          <w:lang w:eastAsia="zh-CN"/>
        </w:rPr>
        <w:t>、二十届三中全会精神</w:t>
      </w:r>
      <w:r>
        <w:rPr>
          <w:rFonts w:hint="eastAsia" w:ascii="仿宋_GB2312" w:hAnsi="仿宋_GB2312" w:eastAsia="仿宋_GB2312" w:cs="仿宋_GB2312"/>
          <w:i w:val="0"/>
          <w:caps w:val="0"/>
          <w:color w:val="243040"/>
          <w:spacing w:val="0"/>
          <w:sz w:val="32"/>
          <w:szCs w:val="32"/>
          <w:shd w:val="clear" w:fill="FFFFFF"/>
        </w:rPr>
        <w:t>及习近平总书记关于审计工作重要指示精神，</w:t>
      </w:r>
      <w:r>
        <w:rPr>
          <w:rFonts w:hint="eastAsia" w:ascii="仿宋_GB2312" w:hAnsi="仿宋_GB2312" w:eastAsia="仿宋_GB2312" w:cs="仿宋_GB2312"/>
          <w:i w:val="0"/>
          <w:caps w:val="0"/>
          <w:color w:val="243040"/>
          <w:spacing w:val="0"/>
          <w:sz w:val="32"/>
          <w:szCs w:val="32"/>
          <w:shd w:val="clear" w:fill="FFFFFF"/>
          <w:lang w:eastAsia="zh-CN"/>
        </w:rPr>
        <w:t>我局严格按照行政执法相关法律法规和政策要求，扎实开展各项审计执法工作，切实履行审计监督职责，为铁东区高质量发展做出了重要贡献。现将行政执法工作总结如下：</w:t>
      </w:r>
    </w:p>
    <w:p w14:paraId="3E88B17F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_GB2312" w:hAnsi="仿宋_GB2312" w:eastAsia="仿宋_GB2312" w:cs="仿宋_GB2312"/>
          <w:i w:val="0"/>
          <w:caps w:val="0"/>
          <w:color w:val="666666"/>
          <w:spacing w:val="0"/>
          <w:sz w:val="22"/>
          <w:szCs w:val="22"/>
        </w:rPr>
      </w:pPr>
      <w:r>
        <w:rPr>
          <w:rFonts w:hint="eastAsia" w:ascii="黑体" w:hAnsi="黑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一、加强组织领导</w:t>
      </w:r>
    </w:p>
    <w:p w14:paraId="4AC5147E">
      <w:pPr>
        <w:ind w:firstLine="640" w:firstLineChars="200"/>
        <w:jc w:val="left"/>
        <w:rPr>
          <w:rFonts w:hint="eastAsia" w:ascii="仿宋_GB2312" w:hAnsi="仿宋_GB2312" w:eastAsia="仿宋_GB2312" w:cs="仿宋_GB2312"/>
          <w:i w:val="0"/>
          <w:caps w:val="0"/>
          <w:color w:val="24304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243040"/>
          <w:spacing w:val="0"/>
          <w:sz w:val="32"/>
          <w:szCs w:val="32"/>
          <w:shd w:val="clear" w:fill="FFFFFF"/>
          <w:lang w:val="en-US" w:eastAsia="zh-CN"/>
        </w:rPr>
        <w:t>我局高度重视行政执法工作，成立了以局党组书记、局长任组长、分管副局长为副组长、相关业务负责人为成员的工作领导小组，以习近平法治思想为指导，全面贯彻党的二十大精神和二十届三中全会精神，坚持依法规范、执法为民、务实高效、改革创新、统筹兼顾的基本原则，不断完善执法程序、创新执法方式、加强执法监督。把准审计工作政治方向，充分发挥党组在推进法治建设中的领导核心作用，强化责任落实，高质量推进审计监督全覆盖。</w:t>
      </w:r>
    </w:p>
    <w:p w14:paraId="3792BDAC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0" w:leftChars="0" w:right="0" w:rightChars="0" w:firstLine="640" w:firstLineChars="0"/>
        <w:jc w:val="left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二、认真开展行政执法</w:t>
      </w:r>
    </w:p>
    <w:p w14:paraId="12EE755E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_GB2312" w:hAnsi="仿宋_GB2312" w:eastAsia="仿宋_GB2312" w:cs="仿宋_GB2312"/>
          <w:i w:val="0"/>
          <w:caps w:val="0"/>
          <w:color w:val="666666"/>
          <w:spacing w:val="0"/>
          <w:sz w:val="22"/>
          <w:szCs w:val="22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（一）执法程序规范情况</w:t>
      </w:r>
    </w:p>
    <w:p w14:paraId="65777B8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0" w:right="0" w:firstLine="48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24"/>
          <w:szCs w:val="24"/>
          <w:shd w:val="clear" w:fill="FFFFFF"/>
        </w:rPr>
        <w:t>　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</w:rPr>
        <w:t>严格遵循审计法律法规确定的执法程序，从审计项目计划制定、审计通知书送达、审计现场实施、审计报告征求意见到审计决定下达等各个环节，都做到了依法依规、严谨细致。在审计现场实施过程中，注重证据的收集和固定，确保证据的真实性、合法性和关联性，对审计发现的问题，都有充分的审计证据支持，并与被审计单位进行充分沟通，听取其意见和解释，保障了被审计单位的合法权益。</w:t>
      </w:r>
    </w:p>
    <w:p w14:paraId="25F691F3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（二）执法队伍建设情况</w:t>
      </w:r>
    </w:p>
    <w:p w14:paraId="6E5D6C7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0" w:right="0" w:firstLine="640" w:firstLineChars="200"/>
        <w:jc w:val="left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 加强审计执法人员的职业道德教育，通过开展廉政教育专题活动、签订廉政承诺书等形式，强化审计人员的廉洁自律意识和法治观念，要求审计人员严格遵守审计“八不准”工作纪律和“四严禁”工作要求，做到依法审计、廉洁审计、文明审计，树立了良好的审计执法形象。</w:t>
      </w:r>
    </w:p>
    <w:p w14:paraId="498E04D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60" w:lineRule="atLeast"/>
        <w:ind w:left="0" w:right="0" w:firstLine="640" w:firstLineChars="200"/>
        <w:jc w:val="left"/>
        <w:rPr>
          <w:rFonts w:hint="eastAsia" w:ascii="仿宋_GB2312" w:hAnsi="仿宋_GB2312" w:eastAsia="仿宋_GB2312" w:cs="仿宋_GB2312"/>
          <w:i w:val="0"/>
          <w:caps w:val="0"/>
          <w:color w:val="666666"/>
          <w:spacing w:val="0"/>
          <w:sz w:val="22"/>
          <w:szCs w:val="2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（三）审计整改工作情况</w:t>
      </w:r>
    </w:p>
    <w:p w14:paraId="317CDCA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right="0" w:firstLine="640" w:firstLineChars="200"/>
        <w:jc w:val="both"/>
        <w:rPr>
          <w:rFonts w:hint="eastAsia" w:ascii="黑体" w:hAnsi="黑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高度重视审计整改工作，将审计整改作为审计工作的重要环节来抓。建立健全审计整改工作机制，明确审计整改责任主体，加强对审计整改工作的跟踪检查和督促指导。定期向市局、区委区政府报告审计整改情况，确保审计发现的问题得到有效整改。</w:t>
      </w:r>
    </w:p>
    <w:p w14:paraId="222AC8C9"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leftChars="0" w:right="0" w:rightChars="0" w:firstLine="640" w:firstLineChars="200"/>
        <w:jc w:val="both"/>
        <w:rPr>
          <w:rFonts w:hint="eastAsia" w:ascii="黑体" w:hAnsi="黑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三、下一步工作打算</w:t>
      </w:r>
    </w:p>
    <w:p w14:paraId="71B4C1D5"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leftChars="0" w:right="0" w:rightChars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一是持续加强审计人员的业务培训和继续教育，丰富培训内容和形式，鼓励审计人员不断更新知识结构，提高业务能力和综合素质，为提升审计执法水平提供坚实的人才保障。二是加强与纪检监察、财政等部门的沟通协作，建立健全审计整改联动机制，形成监督合力，确保审计发现的问题得到有效整改，切实维护审计执法的严肃性和权威性，充分发挥审计监督的“免疫系统”功能。</w:t>
      </w:r>
    </w:p>
    <w:p w14:paraId="2DA50A5F">
      <w:pPr>
        <w:ind w:firstLine="640" w:firstLineChars="200"/>
        <w:jc w:val="left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 w14:paraId="39102750">
      <w:pPr>
        <w:ind w:firstLine="640" w:firstLineChars="200"/>
        <w:jc w:val="left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 w14:paraId="36344D71">
      <w:pPr>
        <w:ind w:firstLine="640" w:firstLineChars="200"/>
        <w:jc w:val="right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四平市铁东区审计局</w:t>
      </w:r>
    </w:p>
    <w:p w14:paraId="3D049099">
      <w:pPr>
        <w:ind w:firstLine="640" w:firstLineChars="200"/>
        <w:jc w:val="right"/>
        <w:rPr>
          <w:rFonts w:hint="default" w:ascii="仿宋" w:hAnsi="仿宋" w:eastAsia="仿宋" w:cs="仿宋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2025年1月9日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Y1ZDIxOTQxZTdhYTdkMGJhYmIwOWM4NmEwNTUwMTkifQ=="/>
  </w:docVars>
  <w:rsids>
    <w:rsidRoot w:val="00000000"/>
    <w:rsid w:val="02CF2C6D"/>
    <w:rsid w:val="04D022A9"/>
    <w:rsid w:val="06103ABA"/>
    <w:rsid w:val="06216672"/>
    <w:rsid w:val="095D5673"/>
    <w:rsid w:val="1AF81B7C"/>
    <w:rsid w:val="1C050F22"/>
    <w:rsid w:val="22D87DED"/>
    <w:rsid w:val="26EE4283"/>
    <w:rsid w:val="2BE5357A"/>
    <w:rsid w:val="32015C68"/>
    <w:rsid w:val="4171348E"/>
    <w:rsid w:val="45EB31FF"/>
    <w:rsid w:val="5A697A69"/>
    <w:rsid w:val="5AA1498D"/>
    <w:rsid w:val="5B335CE2"/>
    <w:rsid w:val="5C5D48E3"/>
    <w:rsid w:val="5D602EF8"/>
    <w:rsid w:val="67514319"/>
    <w:rsid w:val="67AC3A85"/>
    <w:rsid w:val="7C3D3A5B"/>
    <w:rsid w:val="7DE9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1116</Words>
  <Characters>1139</Characters>
  <Lines>0</Lines>
  <Paragraphs>0</Paragraphs>
  <TotalTime>56</TotalTime>
  <ScaleCrop>false</ScaleCrop>
  <LinksUpToDate>false</LinksUpToDate>
  <CharactersWithSpaces>1141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人到二十不得已，保温杯里泡枸杞</cp:lastModifiedBy>
  <dcterms:modified xsi:type="dcterms:W3CDTF">2025-01-14T01:32:16Z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E2CDA32A7A5043E48E0C159E36522C51_12</vt:lpwstr>
  </property>
  <property fmtid="{D5CDD505-2E9C-101B-9397-08002B2CF9AE}" pid="4" name="KSOTemplateDocerSaveRecord">
    <vt:lpwstr>eyJoZGlkIjoiZTkwMjk3MWYzNTZiYjFiYTc5ZDRmZjkzYTlmMWY0ZjQiLCJ1c2VySWQiOiI1Njc0MjUxNzMifQ==</vt:lpwstr>
  </property>
</Properties>
</file>