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jc w:val="center"/>
        <w:textAlignment w:val="top"/>
        <w:rPr>
          <w:rStyle w:val="7"/>
          <w:rFonts w:hint="eastAsia" w:ascii="宋体" w:hAnsi="宋体" w:eastAsia="宋体" w:cs="宋体"/>
          <w:i w:val="0"/>
          <w:caps w:val="0"/>
          <w:color w:val="000000"/>
          <w:spacing w:val="0"/>
          <w:sz w:val="44"/>
          <w:szCs w:val="44"/>
          <w:shd w:val="clear" w:fill="FFFFFF"/>
        </w:rPr>
      </w:pPr>
      <w:r>
        <w:rPr>
          <w:rStyle w:val="7"/>
          <w:rFonts w:hint="eastAsia" w:ascii="宋体" w:hAnsi="宋体" w:eastAsia="宋体" w:cs="宋体"/>
          <w:i w:val="0"/>
          <w:caps w:val="0"/>
          <w:color w:val="000000"/>
          <w:spacing w:val="0"/>
          <w:sz w:val="44"/>
          <w:szCs w:val="44"/>
          <w:shd w:val="clear" w:fill="FFFFFF"/>
          <w:lang w:eastAsia="zh-CN"/>
        </w:rPr>
        <w:t>铁东区卫健局</w:t>
      </w:r>
      <w:r>
        <w:rPr>
          <w:rStyle w:val="7"/>
          <w:rFonts w:hint="eastAsia" w:ascii="宋体" w:hAnsi="宋体" w:eastAsia="宋体" w:cs="宋体"/>
          <w:i w:val="0"/>
          <w:caps w:val="0"/>
          <w:color w:val="000000"/>
          <w:spacing w:val="0"/>
          <w:sz w:val="44"/>
          <w:szCs w:val="44"/>
          <w:shd w:val="clear" w:fill="FFFFFF"/>
        </w:rPr>
        <w:t>行政执法全过程记录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jc w:val="center"/>
        <w:textAlignment w:val="top"/>
        <w:rPr>
          <w:rStyle w:val="7"/>
          <w:rFonts w:hint="eastAsia" w:ascii="宋体" w:hAnsi="宋体" w:eastAsia="宋体" w:cs="宋体"/>
          <w:i w:val="0"/>
          <w:caps w:val="0"/>
          <w:color w:val="000000"/>
          <w:spacing w:val="0"/>
          <w:sz w:val="44"/>
          <w:szCs w:val="44"/>
          <w:shd w:val="clear" w:fill="FFFFFF"/>
          <w:lang w:eastAsia="zh-CN"/>
        </w:rPr>
      </w:pPr>
      <w:r>
        <w:rPr>
          <w:rStyle w:val="7"/>
          <w:rFonts w:hint="eastAsia" w:ascii="宋体" w:hAnsi="宋体" w:eastAsia="宋体" w:cs="宋体"/>
          <w:i w:val="0"/>
          <w:caps w:val="0"/>
          <w:color w:val="000000"/>
          <w:spacing w:val="0"/>
          <w:sz w:val="44"/>
          <w:szCs w:val="44"/>
          <w:shd w:val="clear" w:fill="FFFFFF"/>
          <w:lang w:eastAsia="zh-CN"/>
        </w:rPr>
        <w:t>实施制度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rFonts w:hint="eastAsia" w:ascii="黑体" w:hAnsi="黑体" w:eastAsia="黑体" w:cs="黑体"/>
          <w:sz w:val="32"/>
          <w:szCs w:val="32"/>
        </w:rPr>
      </w:pPr>
      <w:r>
        <w:rPr>
          <w:rStyle w:val="7"/>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Style w:val="7"/>
          <w:rFonts w:hint="eastAsia" w:ascii="微软雅黑" w:hAnsi="微软雅黑" w:eastAsia="微软雅黑" w:cs="微软雅黑"/>
          <w:i w:val="0"/>
          <w:caps w:val="0"/>
          <w:color w:val="000000"/>
          <w:spacing w:val="0"/>
          <w:sz w:val="24"/>
          <w:szCs w:val="24"/>
          <w:shd w:val="clear" w:fill="FFFFFF"/>
          <w:lang w:eastAsia="zh-CN"/>
        </w:rPr>
        <w:t>　　</w:t>
      </w:r>
      <w:r>
        <w:rPr>
          <w:rStyle w:val="7"/>
          <w:rFonts w:hint="eastAsia" w:ascii="微软雅黑" w:hAnsi="微软雅黑" w:eastAsia="微软雅黑" w:cs="微软雅黑"/>
          <w:i w:val="0"/>
          <w:caps w:val="0"/>
          <w:color w:val="000000"/>
          <w:spacing w:val="0"/>
          <w:sz w:val="24"/>
          <w:szCs w:val="24"/>
          <w:shd w:val="clear" w:fill="FFFFFF"/>
        </w:rPr>
        <w:t>　</w:t>
      </w:r>
      <w:r>
        <w:rPr>
          <w:rStyle w:val="7"/>
          <w:rFonts w:hint="eastAsia" w:ascii="仿宋" w:hAnsi="仿宋" w:eastAsia="仿宋" w:cs="仿宋"/>
          <w:i w:val="0"/>
          <w:caps w:val="0"/>
          <w:color w:val="000000"/>
          <w:spacing w:val="0"/>
          <w:sz w:val="32"/>
          <w:szCs w:val="32"/>
          <w:shd w:val="clear" w:fill="FFFFFF"/>
        </w:rPr>
        <w:t>　第一条　</w:t>
      </w:r>
      <w:r>
        <w:rPr>
          <w:rFonts w:hint="eastAsia" w:ascii="仿宋" w:hAnsi="仿宋" w:eastAsia="仿宋" w:cs="仿宋"/>
          <w:i w:val="0"/>
          <w:caps w:val="0"/>
          <w:color w:val="000000"/>
          <w:spacing w:val="0"/>
          <w:sz w:val="32"/>
          <w:szCs w:val="32"/>
          <w:shd w:val="clear" w:fill="FFFFFF"/>
        </w:rPr>
        <w:t>为推进卫生健康行政执法全过程记录工作，规范行政执法程序，实现行政执法全程留痕、可追溯，促进严格、规范、公正、文明执法，维护公民、法人和其他组织的合法权益，根据《中华人民共和国行政处罚法》《</w:t>
      </w:r>
      <w:r>
        <w:rPr>
          <w:rFonts w:hint="eastAsia" w:ascii="仿宋" w:hAnsi="仿宋" w:eastAsia="仿宋" w:cs="仿宋"/>
          <w:i w:val="0"/>
          <w:caps w:val="0"/>
          <w:color w:val="000000"/>
          <w:spacing w:val="0"/>
          <w:sz w:val="32"/>
          <w:szCs w:val="32"/>
          <w:shd w:val="clear" w:fill="FFFFFF"/>
          <w:lang w:eastAsia="zh-CN"/>
        </w:rPr>
        <w:t>吉林</w:t>
      </w:r>
      <w:r>
        <w:rPr>
          <w:rFonts w:hint="eastAsia" w:ascii="仿宋" w:hAnsi="仿宋" w:eastAsia="仿宋" w:cs="仿宋"/>
          <w:i w:val="0"/>
          <w:caps w:val="0"/>
          <w:color w:val="000000"/>
          <w:spacing w:val="0"/>
          <w:sz w:val="32"/>
          <w:szCs w:val="32"/>
          <w:shd w:val="clear" w:fill="FFFFFF"/>
        </w:rPr>
        <w:t>省行政执法条例》等有关法律、法规的规定，结合我</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lang w:eastAsia="zh-CN"/>
        </w:rPr>
        <w:t>　　</w:t>
      </w:r>
      <w:r>
        <w:rPr>
          <w:rStyle w:val="7"/>
          <w:rFonts w:hint="eastAsia" w:ascii="仿宋" w:hAnsi="仿宋" w:eastAsia="仿宋" w:cs="仿宋"/>
          <w:i w:val="0"/>
          <w:caps w:val="0"/>
          <w:color w:val="000000"/>
          <w:spacing w:val="0"/>
          <w:sz w:val="32"/>
          <w:szCs w:val="32"/>
          <w:shd w:val="clear" w:fill="FFFFFF"/>
        </w:rPr>
        <w:t>第二条　</w:t>
      </w:r>
      <w:r>
        <w:rPr>
          <w:rFonts w:hint="eastAsia" w:ascii="仿宋" w:hAnsi="仿宋" w:eastAsia="仿宋" w:cs="仿宋"/>
          <w:i w:val="0"/>
          <w:caps w:val="0"/>
          <w:color w:val="000000"/>
          <w:spacing w:val="0"/>
          <w:sz w:val="32"/>
          <w:szCs w:val="32"/>
          <w:shd w:val="clear" w:fill="FFFFFF"/>
        </w:rPr>
        <w:t>本办法适用于全</w:t>
      </w:r>
      <w:r>
        <w:rPr>
          <w:rFonts w:hint="eastAsia" w:ascii="仿宋" w:hAnsi="仿宋" w:eastAsia="仿宋" w:cs="仿宋"/>
          <w:i w:val="0"/>
          <w:caps w:val="0"/>
          <w:color w:val="000000"/>
          <w:spacing w:val="0"/>
          <w:sz w:val="32"/>
          <w:szCs w:val="32"/>
          <w:shd w:val="clear" w:fill="FFFFFF"/>
          <w:lang w:eastAsia="zh-CN"/>
        </w:rPr>
        <w:t>铁东区</w:t>
      </w:r>
      <w:r>
        <w:rPr>
          <w:rFonts w:hint="eastAsia" w:ascii="仿宋" w:hAnsi="仿宋" w:eastAsia="仿宋" w:cs="仿宋"/>
          <w:i w:val="0"/>
          <w:caps w:val="0"/>
          <w:color w:val="000000"/>
          <w:spacing w:val="0"/>
          <w:sz w:val="32"/>
          <w:szCs w:val="32"/>
          <w:shd w:val="clear" w:fill="FFFFFF"/>
        </w:rPr>
        <w:t>行政区域内的卫生健康行政执法全过程记录工作。法律、法规、规章另有规定的，从其规定。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卫生健康行政执法全过程记录，是指记录主体在职权范围内，通过书面文字、电子档案、音像等记录方式，对卫生健康行政执法启动、调查、审查、决定、送达、执行等卫生健康行政执法过程进行记录，并对记录信息进行归档管理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第三条</w:t>
      </w:r>
      <w:r>
        <w:rPr>
          <w:rFonts w:hint="eastAsia" w:ascii="仿宋" w:hAnsi="仿宋" w:eastAsia="仿宋" w:cs="仿宋"/>
          <w:i w:val="0"/>
          <w:caps w:val="0"/>
          <w:color w:val="000000"/>
          <w:spacing w:val="0"/>
          <w:sz w:val="32"/>
          <w:szCs w:val="32"/>
          <w:shd w:val="clear" w:fill="FFFFFF"/>
        </w:rPr>
        <w:t>　卫生健康行政执法全过程记录工作应坚持严格依法、公平公正、全面客观的原则。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第四条</w:t>
      </w:r>
      <w:r>
        <w:rPr>
          <w:rFonts w:hint="eastAsia" w:ascii="仿宋" w:hAnsi="仿宋" w:eastAsia="仿宋" w:cs="仿宋"/>
          <w:i w:val="0"/>
          <w:caps w:val="0"/>
          <w:color w:val="000000"/>
          <w:spacing w:val="0"/>
          <w:sz w:val="32"/>
          <w:szCs w:val="32"/>
          <w:shd w:val="clear" w:fill="FFFFFF"/>
        </w:rPr>
        <w:t>　卫生健康行政部门负责组织实施卫生健康行政执法全过程记录工作，各级卫生健康监督机构负责具体落实。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记录主体为取得卫生行政执法证的执法人员和卫生健康行政执法各个环节的经办人员。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第五条</w:t>
      </w:r>
      <w:r>
        <w:rPr>
          <w:rFonts w:hint="eastAsia" w:ascii="仿宋" w:hAnsi="仿宋" w:eastAsia="仿宋" w:cs="仿宋"/>
          <w:i w:val="0"/>
          <w:caps w:val="0"/>
          <w:color w:val="000000"/>
          <w:spacing w:val="0"/>
          <w:sz w:val="32"/>
          <w:szCs w:val="32"/>
          <w:shd w:val="clear" w:fill="FFFFFF"/>
        </w:rPr>
        <w:t>　卫生健康监督机构应统筹考虑开展卫生健康行政执法全过程记录工作需要，按照统一标准加强相关信息系统的应用。卫生健康监督机构应根据执法需要安装、配备音像记录设施、设备，并加强使用管理。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jc w:val="center"/>
        <w:textAlignment w:val="top"/>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lang w:eastAsia="zh-CN"/>
        </w:rPr>
        <w:t>　　</w:t>
      </w:r>
      <w:r>
        <w:rPr>
          <w:rStyle w:val="7"/>
          <w:rFonts w:hint="eastAsia" w:ascii="黑体" w:hAnsi="黑体" w:eastAsia="黑体" w:cs="黑体"/>
          <w:i w:val="0"/>
          <w:caps w:val="0"/>
          <w:color w:val="000000"/>
          <w:spacing w:val="0"/>
          <w:sz w:val="32"/>
          <w:szCs w:val="32"/>
          <w:shd w:val="clear" w:fill="FFFFFF"/>
        </w:rPr>
        <w:t>第二章　记录要求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第六条</w:t>
      </w:r>
      <w:r>
        <w:rPr>
          <w:rFonts w:hint="eastAsia" w:ascii="仿宋" w:hAnsi="仿宋" w:eastAsia="仿宋" w:cs="仿宋"/>
          <w:i w:val="0"/>
          <w:caps w:val="0"/>
          <w:color w:val="000000"/>
          <w:spacing w:val="0"/>
          <w:sz w:val="32"/>
          <w:szCs w:val="32"/>
          <w:shd w:val="clear" w:fill="FFFFFF"/>
        </w:rPr>
        <w:t>　卫生健康行政执法过程中，应记录卫生健康监督机构依法履行各类卫生健康行政执法行为。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第七条</w:t>
      </w:r>
      <w:r>
        <w:rPr>
          <w:rFonts w:hint="eastAsia" w:ascii="仿宋" w:hAnsi="仿宋" w:eastAsia="仿宋" w:cs="仿宋"/>
          <w:i w:val="0"/>
          <w:caps w:val="0"/>
          <w:color w:val="000000"/>
          <w:spacing w:val="0"/>
          <w:sz w:val="32"/>
          <w:szCs w:val="32"/>
          <w:shd w:val="clear" w:fill="FFFFFF"/>
        </w:rPr>
        <w:t>　卫生健康行政执法过程中，受理、立案、现场检查、询问、证据先行登记保存、查封、扣押、鉴定、陈述申辩、听证、合议、负责人集体讨论、审批、决定、送达、催告、行政强制、结案等执法程序应当予以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第八条</w:t>
      </w:r>
      <w:r>
        <w:rPr>
          <w:rFonts w:hint="eastAsia" w:ascii="仿宋" w:hAnsi="仿宋" w:eastAsia="仿宋" w:cs="仿宋"/>
          <w:i w:val="0"/>
          <w:caps w:val="0"/>
          <w:color w:val="000000"/>
          <w:spacing w:val="0"/>
          <w:sz w:val="32"/>
          <w:szCs w:val="32"/>
          <w:shd w:val="clear" w:fill="FFFFFF"/>
        </w:rPr>
        <w:t>　卫生健康监督机构在卫生健康行政执法过程中开展调查和行政检查，应按照下列形式进行记录：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（一）文字记录包括执法过程中制作的卫生执法文书、检查表格、调取的书证物证、鉴定意见、专家论证报告及其他书面记录。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（二）音像记录包括采用执法记录仪、照相机、摄像机、录音笔、视频监控等设备取得的拍照、录音、录像等记录。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（三）信息系统包括通过移动执法终端、省一体化政务服务平台和省卫生监督信息系统形成的记录。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第九条</w:t>
      </w:r>
      <w:r>
        <w:rPr>
          <w:rFonts w:hint="eastAsia" w:ascii="仿宋" w:hAnsi="仿宋" w:eastAsia="仿宋" w:cs="仿宋"/>
          <w:i w:val="0"/>
          <w:caps w:val="0"/>
          <w:color w:val="000000"/>
          <w:spacing w:val="0"/>
          <w:sz w:val="32"/>
          <w:szCs w:val="32"/>
          <w:shd w:val="clear" w:fill="FFFFFF"/>
        </w:rPr>
        <w:t>　卫生健康行政执法全过程记录应当全面、准确、真实、完整，不得伪造、篡改、销毁。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第十条</w:t>
      </w:r>
      <w:r>
        <w:rPr>
          <w:rFonts w:hint="eastAsia" w:ascii="仿宋" w:hAnsi="仿宋" w:eastAsia="仿宋" w:cs="仿宋"/>
          <w:i w:val="0"/>
          <w:caps w:val="0"/>
          <w:color w:val="000000"/>
          <w:spacing w:val="0"/>
          <w:sz w:val="32"/>
          <w:szCs w:val="32"/>
          <w:shd w:val="clear" w:fill="FFFFFF"/>
        </w:rPr>
        <w:t>　文字记录是执法全过程记录必须具备的基本形式。卫生健康行政执法文书的制作应当依照有关法律法规和《卫生行政执法文书规范》（卫生部令第87号）等相关规定进行。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第十一条</w:t>
      </w:r>
      <w:r>
        <w:rPr>
          <w:rFonts w:hint="eastAsia" w:ascii="仿宋" w:hAnsi="仿宋" w:eastAsia="仿宋" w:cs="仿宋"/>
          <w:i w:val="0"/>
          <w:caps w:val="0"/>
          <w:color w:val="000000"/>
          <w:spacing w:val="0"/>
          <w:sz w:val="32"/>
          <w:szCs w:val="32"/>
          <w:shd w:val="clear" w:fill="FFFFFF"/>
        </w:rPr>
        <w:t>　音像记录是执法过程文字记录的有效补充。卫生健康行政部门应当积极推行音像记录。对现场检查、随机抽查、调取证据、询问当事人、证据先行登记保存、行政强制措施、听证、送达等容易引发争议的卫生健康行政执法行为，应当进行音像记录；对直接涉及生命健康、重大财产权益的现场执法活动和执法场所，应当使用执法记录仪等设备进行全过程音像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第十二条</w:t>
      </w:r>
      <w:r>
        <w:rPr>
          <w:rFonts w:hint="eastAsia" w:ascii="仿宋" w:hAnsi="仿宋" w:eastAsia="仿宋" w:cs="仿宋"/>
          <w:i w:val="0"/>
          <w:caps w:val="0"/>
          <w:color w:val="000000"/>
          <w:spacing w:val="0"/>
          <w:sz w:val="32"/>
          <w:szCs w:val="32"/>
          <w:shd w:val="clear" w:fill="FFFFFF"/>
        </w:rPr>
        <w:t>　信息系统记录是纸质文字记录的延伸，应当运用</w:t>
      </w:r>
      <w:r>
        <w:rPr>
          <w:rFonts w:hint="eastAsia" w:ascii="仿宋" w:hAnsi="仿宋" w:eastAsia="仿宋" w:cs="仿宋"/>
          <w:i w:val="0"/>
          <w:caps w:val="0"/>
          <w:color w:val="000000"/>
          <w:spacing w:val="0"/>
          <w:sz w:val="32"/>
          <w:szCs w:val="32"/>
          <w:shd w:val="clear" w:fill="FFFFFF"/>
          <w:lang w:eastAsia="zh-CN"/>
        </w:rPr>
        <w:t>吉林</w:t>
      </w:r>
      <w:r>
        <w:rPr>
          <w:rFonts w:hint="eastAsia" w:ascii="仿宋" w:hAnsi="仿宋" w:eastAsia="仿宋" w:cs="仿宋"/>
          <w:i w:val="0"/>
          <w:caps w:val="0"/>
          <w:color w:val="000000"/>
          <w:spacing w:val="0"/>
          <w:sz w:val="32"/>
          <w:szCs w:val="32"/>
          <w:shd w:val="clear" w:fill="FFFFFF"/>
        </w:rPr>
        <w:t>省卫生监督信息系统进行按时录入，记录内容应当与纸质记录内容一致。各级卫生健康行政部门应当积极推行信息系统记录。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jc w:val="center"/>
        <w:textAlignment w:val="top"/>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lang w:eastAsia="zh-CN"/>
        </w:rPr>
        <w:t>　　</w:t>
      </w:r>
      <w:r>
        <w:rPr>
          <w:rStyle w:val="7"/>
          <w:rFonts w:hint="eastAsia" w:ascii="黑体" w:hAnsi="黑体" w:eastAsia="黑体" w:cs="黑体"/>
          <w:i w:val="0"/>
          <w:caps w:val="0"/>
          <w:color w:val="000000"/>
          <w:spacing w:val="0"/>
          <w:sz w:val="32"/>
          <w:szCs w:val="32"/>
          <w:shd w:val="clear" w:fill="FFFFFF"/>
        </w:rPr>
        <w:t>第三章　记录管理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第十三条</w:t>
      </w:r>
      <w:r>
        <w:rPr>
          <w:rFonts w:hint="eastAsia" w:ascii="仿宋" w:hAnsi="仿宋" w:eastAsia="仿宋" w:cs="仿宋"/>
          <w:i w:val="0"/>
          <w:caps w:val="0"/>
          <w:color w:val="000000"/>
          <w:spacing w:val="0"/>
          <w:sz w:val="32"/>
          <w:szCs w:val="32"/>
          <w:shd w:val="clear" w:fill="FFFFFF"/>
        </w:rPr>
        <w:t>　卫生健康监督机构应指定专门部门和人员，负责卫生健康行政执法全过程记录资料的归档和管理，涉及国家秘密、商业秘密和个人隐私的，应当严格按照保密工作有关规定和权限进行管理。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第十四条</w:t>
      </w:r>
      <w:r>
        <w:rPr>
          <w:rFonts w:hint="eastAsia" w:ascii="仿宋" w:hAnsi="仿宋" w:eastAsia="仿宋" w:cs="仿宋"/>
          <w:i w:val="0"/>
          <w:caps w:val="0"/>
          <w:color w:val="000000"/>
          <w:spacing w:val="0"/>
          <w:sz w:val="32"/>
          <w:szCs w:val="32"/>
          <w:shd w:val="clear" w:fill="FFFFFF"/>
        </w:rPr>
        <w:t>　卫生健康监督机构工作人员在卫生健康行政执法记录制作完成后，应当注明时间、地点、当事人等关键信息，并在2个工作日内按照要求将信息储存至档案库、信息平台或数据采集存储平台。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第十五条</w:t>
      </w:r>
      <w:r>
        <w:rPr>
          <w:rFonts w:hint="eastAsia" w:ascii="仿宋" w:hAnsi="仿宋" w:eastAsia="仿宋" w:cs="仿宋"/>
          <w:i w:val="0"/>
          <w:caps w:val="0"/>
          <w:color w:val="000000"/>
          <w:spacing w:val="0"/>
          <w:sz w:val="32"/>
          <w:szCs w:val="32"/>
          <w:shd w:val="clear" w:fill="FFFFFF"/>
        </w:rPr>
        <w:t>　卫生健康行政执法全过程记录应按以下保存时限进行存储：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（一）各类执法文书、检测报告、相关工作记录等纸质记录保存期限参照《机关文件材料归档范围和文书档案保管期限规定》执行。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二）音像记录的保存期限不得少于6个月，其中作为卫生健康行政执法行为的必要证据的，当事人对卫生健康行政执法有异议或者投诉、上访的，卫生健康行政执法人员依法执行公务时，当事人逃避、拒绝、阻碍或者暴力抗法的，涉及群体性事件、重大突发事件的情形应与案卷保存期限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第十六条</w:t>
      </w:r>
      <w:r>
        <w:rPr>
          <w:rFonts w:hint="eastAsia" w:ascii="仿宋" w:hAnsi="仿宋" w:eastAsia="仿宋" w:cs="仿宋"/>
          <w:i w:val="0"/>
          <w:caps w:val="0"/>
          <w:color w:val="000000"/>
          <w:spacing w:val="0"/>
          <w:sz w:val="32"/>
          <w:szCs w:val="32"/>
          <w:shd w:val="clear" w:fill="FFFFFF"/>
        </w:rPr>
        <w:t>　分级存储。各级卫生健康监督机构的执法全过程记录由各地分别存储。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jc w:val="center"/>
        <w:textAlignment w:val="top"/>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lang w:eastAsia="zh-CN"/>
        </w:rPr>
        <w:t>　　</w:t>
      </w:r>
      <w:r>
        <w:rPr>
          <w:rStyle w:val="7"/>
          <w:rFonts w:hint="eastAsia" w:ascii="黑体" w:hAnsi="黑体" w:eastAsia="黑体" w:cs="黑体"/>
          <w:i w:val="0"/>
          <w:caps w:val="0"/>
          <w:color w:val="000000"/>
          <w:spacing w:val="0"/>
          <w:sz w:val="32"/>
          <w:szCs w:val="32"/>
          <w:shd w:val="clear" w:fill="FFFFFF"/>
        </w:rPr>
        <w:t>第四章　记录资料的应用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第十七条</w:t>
      </w:r>
      <w:r>
        <w:rPr>
          <w:rFonts w:hint="eastAsia" w:ascii="仿宋" w:hAnsi="仿宋" w:eastAsia="仿宋" w:cs="仿宋"/>
          <w:i w:val="0"/>
          <w:caps w:val="0"/>
          <w:color w:val="000000"/>
          <w:spacing w:val="0"/>
          <w:sz w:val="32"/>
          <w:szCs w:val="32"/>
          <w:shd w:val="clear" w:fill="FFFFFF"/>
        </w:rPr>
        <w:t>　卫生健康行政部门应强化记录实效，加强数据统计分析，充分发挥卫生健康行政执法全过程记录信息在案卷评查、执法监督、评议考核、舆情应对、行政决策和健全社会信用体系等工作中的作用。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第十八条</w:t>
      </w:r>
      <w:r>
        <w:rPr>
          <w:rFonts w:hint="eastAsia" w:ascii="仿宋" w:hAnsi="仿宋" w:eastAsia="仿宋" w:cs="仿宋"/>
          <w:i w:val="0"/>
          <w:caps w:val="0"/>
          <w:color w:val="000000"/>
          <w:spacing w:val="0"/>
          <w:sz w:val="32"/>
          <w:szCs w:val="32"/>
          <w:shd w:val="clear" w:fill="FFFFFF"/>
        </w:rPr>
        <w:t>　上级部门及监察、法制、信访等部门因工作需要，可以调取有关卫生健康行政执法记录，并做好登记；行政相对人或利害关系人申请查阅卫生健康行政执法记录的，应当根据有关政府信息公开的法律、法规、规章的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第十九条</w:t>
      </w:r>
      <w:r>
        <w:rPr>
          <w:rFonts w:hint="eastAsia" w:ascii="仿宋" w:hAnsi="仿宋" w:eastAsia="仿宋" w:cs="仿宋"/>
          <w:i w:val="0"/>
          <w:caps w:val="0"/>
          <w:color w:val="000000"/>
          <w:spacing w:val="0"/>
          <w:sz w:val="32"/>
          <w:szCs w:val="32"/>
          <w:shd w:val="clear" w:fill="FFFFFF"/>
        </w:rPr>
        <w:t>　涉及国家机密、商业秘密和个人隐私的记录资料，应当严格按照保密工作的有关规定和权限进行管理。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jc w:val="center"/>
        <w:textAlignment w:val="top"/>
        <w:rPr>
          <w:rStyle w:val="7"/>
          <w:rFonts w:hint="eastAsia" w:ascii="仿宋" w:hAnsi="仿宋" w:eastAsia="仿宋" w:cs="仿宋"/>
          <w:i w:val="0"/>
          <w:caps w:val="0"/>
          <w:color w:val="000000"/>
          <w:spacing w:val="0"/>
          <w:sz w:val="32"/>
          <w:szCs w:val="32"/>
          <w:shd w:val="clear" w:fill="FFFFFF"/>
          <w:lang w:eastAsia="zh-CN"/>
        </w:rPr>
      </w:pPr>
      <w:r>
        <w:rPr>
          <w:rStyle w:val="7"/>
          <w:rFonts w:hint="eastAsia" w:ascii="仿宋" w:hAnsi="仿宋" w:eastAsia="仿宋" w:cs="仿宋"/>
          <w:i w:val="0"/>
          <w:caps w:val="0"/>
          <w:color w:val="000000"/>
          <w:spacing w:val="0"/>
          <w:sz w:val="32"/>
          <w:szCs w:val="32"/>
          <w:shd w:val="clear" w:fill="FFFFFF"/>
          <w:lang w:eastAsia="zh-CN"/>
        </w:rPr>
        <w:t>　　</w:t>
      </w:r>
    </w:p>
    <w:p>
      <w:pPr>
        <w:rPr>
          <w:rStyle w:val="7"/>
          <w:rFonts w:hint="eastAsia" w:ascii="仿宋" w:hAnsi="仿宋" w:eastAsia="仿宋" w:cs="仿宋"/>
          <w:i w:val="0"/>
          <w:caps w:val="0"/>
          <w:color w:val="000000"/>
          <w:spacing w:val="0"/>
          <w:sz w:val="32"/>
          <w:szCs w:val="32"/>
          <w:shd w:val="clear" w:fill="FFFFFF"/>
          <w:lang w:eastAsia="zh-CN"/>
        </w:rPr>
      </w:pPr>
      <w:r>
        <w:rPr>
          <w:rStyle w:val="7"/>
          <w:rFonts w:hint="eastAsia" w:ascii="仿宋" w:hAnsi="仿宋" w:eastAsia="仿宋" w:cs="仿宋"/>
          <w:i w:val="0"/>
          <w:caps w:val="0"/>
          <w:color w:val="000000"/>
          <w:spacing w:val="0"/>
          <w:sz w:val="32"/>
          <w:szCs w:val="32"/>
          <w:shd w:val="clear" w:fill="FFFFFF"/>
          <w:lang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jc w:val="center"/>
        <w:textAlignment w:val="top"/>
        <w:rPr>
          <w:rFonts w:hint="eastAsia" w:ascii="仿宋" w:hAnsi="仿宋" w:eastAsia="仿宋" w:cs="仿宋"/>
          <w:sz w:val="32"/>
          <w:szCs w:val="32"/>
        </w:rPr>
      </w:pPr>
      <w:bookmarkStart w:id="0" w:name="_GoBack"/>
      <w:bookmarkEnd w:id="0"/>
      <w:r>
        <w:rPr>
          <w:rStyle w:val="7"/>
          <w:rFonts w:hint="eastAsia" w:ascii="黑体" w:hAnsi="黑体" w:eastAsia="黑体" w:cs="黑体"/>
          <w:i w:val="0"/>
          <w:caps w:val="0"/>
          <w:color w:val="000000"/>
          <w:spacing w:val="0"/>
          <w:sz w:val="32"/>
          <w:szCs w:val="32"/>
          <w:shd w:val="clear" w:fill="FFFFFF"/>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w:t>
      </w:r>
      <w:r>
        <w:rPr>
          <w:rStyle w:val="7"/>
          <w:rFonts w:hint="eastAsia" w:ascii="仿宋" w:hAnsi="仿宋" w:eastAsia="仿宋" w:cs="仿宋"/>
          <w:i w:val="0"/>
          <w:caps w:val="0"/>
          <w:color w:val="000000"/>
          <w:spacing w:val="0"/>
          <w:sz w:val="32"/>
          <w:szCs w:val="32"/>
          <w:shd w:val="clear" w:fill="FFFFFF"/>
        </w:rPr>
        <w:t>　第二十条</w:t>
      </w:r>
      <w:r>
        <w:rPr>
          <w:rFonts w:hint="eastAsia" w:ascii="仿宋" w:hAnsi="仿宋" w:eastAsia="仿宋" w:cs="仿宋"/>
          <w:i w:val="0"/>
          <w:caps w:val="0"/>
          <w:color w:val="000000"/>
          <w:spacing w:val="0"/>
          <w:sz w:val="32"/>
          <w:szCs w:val="32"/>
          <w:shd w:val="clear" w:fill="FFFFFF"/>
        </w:rPr>
        <w:t>　卫生健康监督机构及其执法人员在实施卫生健康行政执法全过程记录中有下列情形之一的，由上级机关或有关部门责令限期整改；情节严重或造成严重后果的，对直接责任人及相关负责人依法给予处理。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（一）不制作或不按要求制作执法过程记录，影响案（事）件处理或者造成其他不良影响的；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（二）删除、篡改执法过程记录信息的；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（三）致使执法记录信息损毁、丢失的；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72" w:lineRule="exact"/>
        <w:ind w:left="0" w:right="0" w:firstLine="0" w:firstLineChars="0"/>
        <w:textAlignment w:val="top"/>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　　</w:t>
      </w:r>
      <w:r>
        <w:rPr>
          <w:rFonts w:hint="eastAsia" w:ascii="仿宋" w:hAnsi="仿宋" w:eastAsia="仿宋" w:cs="仿宋"/>
          <w:i w:val="0"/>
          <w:caps w:val="0"/>
          <w:color w:val="000000"/>
          <w:spacing w:val="0"/>
          <w:sz w:val="32"/>
          <w:szCs w:val="32"/>
          <w:shd w:val="clear" w:fill="FFFFFF"/>
        </w:rPr>
        <w:t>　　（四）擅自对外提供或者公开发布执法过程记录信息的。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076CD"/>
    <w:rsid w:val="5E11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2021-10-12T06:56:26Z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5684E6D388B541B094637C0ED733C68B</vt:lpwstr>
  </property>
</Properties>
</file>