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72" w:lineRule="exact"/>
        <w:ind w:firstLine="0" w:firstLineChars="0"/>
        <w:jc w:val="center"/>
        <w:textAlignment w:val="auto"/>
        <w:rPr>
          <w:rFonts w:hint="eastAsia" w:ascii="仿宋" w:hAnsi="仿宋" w:eastAsia="仿宋" w:cs="仿宋"/>
          <w:sz w:val="32"/>
          <w:szCs w:val="32"/>
          <w:lang w:val="en-US" w:eastAsia="zh-CN"/>
        </w:rPr>
      </w:pPr>
      <w:r>
        <w:rPr>
          <w:rFonts w:hint="eastAsia" w:ascii="宋体" w:hAnsi="宋体" w:eastAsia="宋体" w:cs="宋体"/>
          <w:sz w:val="44"/>
          <w:szCs w:val="44"/>
          <w:lang w:val="en-US" w:eastAsia="zh-CN"/>
        </w:rPr>
        <w:t>铁东区卫健局行政执法公示实施制度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jc w:val="center"/>
        <w:textAlignment w:val="auto"/>
        <w:rPr>
          <w:rFonts w:hint="eastAsia" w:ascii="仿宋" w:hAnsi="仿宋" w:eastAsia="仿宋" w:cs="仿宋"/>
          <w:i w:val="0"/>
          <w:caps w:val="0"/>
          <w:color w:val="444444"/>
          <w:spacing w:val="0"/>
          <w:sz w:val="32"/>
          <w:szCs w:val="32"/>
        </w:rPr>
      </w:pPr>
      <w:r>
        <w:rPr>
          <w:rFonts w:hint="eastAsia" w:ascii="黑体" w:hAnsi="黑体" w:eastAsia="黑体" w:cs="黑体"/>
          <w:i w:val="0"/>
          <w:caps w:val="0"/>
          <w:color w:val="444444"/>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第一条 为严格依法行政，提高卫生计生行政执法的透明度，切实保护公民、法人和其他组织的合法权益，根据《</w:t>
      </w:r>
      <w:r>
        <w:rPr>
          <w:rFonts w:hint="eastAsia" w:ascii="仿宋" w:hAnsi="仿宋" w:eastAsia="仿宋" w:cs="仿宋"/>
          <w:i w:val="0"/>
          <w:caps w:val="0"/>
          <w:color w:val="444444"/>
          <w:spacing w:val="0"/>
          <w:sz w:val="32"/>
          <w:szCs w:val="32"/>
          <w:lang w:eastAsia="zh-CN"/>
        </w:rPr>
        <w:t>吉林省</w:t>
      </w:r>
      <w:r>
        <w:rPr>
          <w:rFonts w:hint="eastAsia" w:ascii="仿宋" w:hAnsi="仿宋" w:eastAsia="仿宋" w:cs="仿宋"/>
          <w:i w:val="0"/>
          <w:caps w:val="0"/>
          <w:color w:val="444444"/>
          <w:spacing w:val="0"/>
          <w:sz w:val="32"/>
          <w:szCs w:val="32"/>
        </w:rPr>
        <w:t>行政执法公示办法》，结合我区</w:t>
      </w:r>
      <w:r>
        <w:rPr>
          <w:rFonts w:hint="eastAsia" w:ascii="仿宋" w:hAnsi="仿宋" w:eastAsia="仿宋" w:cs="仿宋"/>
          <w:i w:val="0"/>
          <w:caps w:val="0"/>
          <w:color w:val="444444"/>
          <w:spacing w:val="0"/>
          <w:sz w:val="32"/>
          <w:szCs w:val="32"/>
          <w:lang w:eastAsia="zh-CN"/>
        </w:rPr>
        <w:t>卫健局</w:t>
      </w:r>
      <w:r>
        <w:rPr>
          <w:rFonts w:hint="eastAsia" w:ascii="仿宋" w:hAnsi="仿宋" w:eastAsia="仿宋" w:cs="仿宋"/>
          <w:i w:val="0"/>
          <w:caps w:val="0"/>
          <w:color w:val="444444"/>
          <w:spacing w:val="0"/>
          <w:sz w:val="32"/>
          <w:szCs w:val="32"/>
        </w:rPr>
        <w:t>行政执法工作实际，制定本办法。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 xml:space="preserve">第二条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通过一定载体和方式，公示</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行政执法人员的职责、权限、依据、程序、结果、监督方式、救济途径等行政执法信息，主动向社会公开，保障行政相对人和社会公众的知情权、参与权、救济权、监督权，自觉接受社会监督。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 xml:space="preserve">第三条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行政执法公示应当坚持公平、公正、合法、及时、准确、便民的原则。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firstLine="0" w:firstLineChars="0"/>
        <w:jc w:val="center"/>
        <w:textAlignment w:val="auto"/>
        <w:rPr>
          <w:rFonts w:hint="eastAsia" w:ascii="仿宋" w:hAnsi="仿宋" w:eastAsia="仿宋" w:cs="仿宋"/>
          <w:i w:val="0"/>
          <w:caps w:val="0"/>
          <w:color w:val="444444"/>
          <w:spacing w:val="0"/>
          <w:sz w:val="32"/>
          <w:szCs w:val="32"/>
        </w:rPr>
      </w:pPr>
      <w:r>
        <w:rPr>
          <w:rFonts w:hint="eastAsia" w:ascii="黑体" w:hAnsi="黑体" w:eastAsia="黑体" w:cs="黑体"/>
          <w:i w:val="0"/>
          <w:caps w:val="0"/>
          <w:color w:val="444444"/>
          <w:spacing w:val="0"/>
          <w:sz w:val="32"/>
          <w:szCs w:val="32"/>
        </w:rPr>
        <w:t>第二章  公示内容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第一节  事前公开内容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 xml:space="preserve">第四条 </w:t>
      </w:r>
      <w:r>
        <w:rPr>
          <w:rFonts w:hint="eastAsia" w:ascii="仿宋" w:hAnsi="仿宋" w:eastAsia="仿宋" w:cs="仿宋"/>
          <w:i w:val="0"/>
          <w:caps w:val="0"/>
          <w:color w:val="444444"/>
          <w:spacing w:val="0"/>
          <w:sz w:val="32"/>
          <w:szCs w:val="32"/>
          <w:lang w:eastAsia="zh-CN"/>
        </w:rPr>
        <w:t>卫健局</w:t>
      </w:r>
      <w:r>
        <w:rPr>
          <w:rFonts w:hint="eastAsia" w:ascii="仿宋" w:hAnsi="仿宋" w:eastAsia="仿宋" w:cs="仿宋"/>
          <w:i w:val="0"/>
          <w:caps w:val="0"/>
          <w:color w:val="444444"/>
          <w:spacing w:val="0"/>
          <w:sz w:val="32"/>
          <w:szCs w:val="32"/>
        </w:rPr>
        <w:t>行政执法事前公开内容包括：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（一）执法主体。公示</w:t>
      </w:r>
      <w:r>
        <w:rPr>
          <w:rFonts w:hint="eastAsia" w:ascii="仿宋" w:hAnsi="仿宋" w:eastAsia="仿宋" w:cs="仿宋"/>
          <w:i w:val="0"/>
          <w:caps w:val="0"/>
          <w:color w:val="444444"/>
          <w:spacing w:val="0"/>
          <w:sz w:val="32"/>
          <w:szCs w:val="32"/>
          <w:lang w:eastAsia="zh-CN"/>
        </w:rPr>
        <w:t>卫健局</w:t>
      </w:r>
      <w:r>
        <w:rPr>
          <w:rFonts w:hint="eastAsia" w:ascii="仿宋" w:hAnsi="仿宋" w:eastAsia="仿宋" w:cs="仿宋"/>
          <w:i w:val="0"/>
          <w:caps w:val="0"/>
          <w:color w:val="444444"/>
          <w:spacing w:val="0"/>
          <w:sz w:val="32"/>
          <w:szCs w:val="32"/>
        </w:rPr>
        <w:t>内设执法处室和下设执法机构的职责分工、管辖范围、执法区域以及所属执法人员姓名、职务、执法证件号码和执法范围等；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（二）执法依据。逐项公示区</w:t>
      </w:r>
      <w:r>
        <w:rPr>
          <w:rFonts w:hint="eastAsia" w:ascii="仿宋" w:hAnsi="仿宋" w:eastAsia="仿宋" w:cs="仿宋"/>
          <w:i w:val="0"/>
          <w:caps w:val="0"/>
          <w:color w:val="444444"/>
          <w:spacing w:val="0"/>
          <w:sz w:val="32"/>
          <w:szCs w:val="32"/>
          <w:lang w:eastAsia="zh-CN"/>
        </w:rPr>
        <w:t>卫健局</w:t>
      </w:r>
      <w:r>
        <w:rPr>
          <w:rFonts w:hint="eastAsia" w:ascii="仿宋" w:hAnsi="仿宋" w:eastAsia="仿宋" w:cs="仿宋"/>
          <w:i w:val="0"/>
          <w:caps w:val="0"/>
          <w:color w:val="444444"/>
          <w:spacing w:val="0"/>
          <w:sz w:val="32"/>
          <w:szCs w:val="32"/>
        </w:rPr>
        <w:t>行政执法所依据的法律、法规、规章和行政处罚自由裁量权基准，“双随机、一公开”监管事项清单；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（三）执法权限。公示</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行政处罚、行政强制等职权范围；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（四）执法程序。公示</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行政执法的具体程序，包括方式、步骤、时限和顺序，逐项制定行政执法流程图；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（五）随机抽查事项清单。公示</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随机抽查事项清单，明确抽查依据、抽查主体、抽查内容、抽查方式、抽查比例、抽查频次等内容；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（六）救济方式。公示管理相对人依法享有的听证权、陈述权、申辩权和申请行政复议或者提起行政诉讼等法定权利和救济途径；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（七） 监督举报。公开投诉举报电话，及时受理公民、法人和其他社会组织对行政执法人员执法行为的举报。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第二节  事中公示内容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第五条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人员在进行监督检查、调查取证、告知送达等执法活动时，要佩戴或出示执法证件，出具执法文书，告知行政相对人执法事由、执法依据、权利义务等内容，并做好说明解释工作，按照规定着制式服装，佩戴执法标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第三节  事后公开内容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第六条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行政执法事后公开内容包括：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（一）行政处罚。行政处罚相对人、违法事实、处罚依据、处罚结果、处罚时间以及行政处罚决定书编号等；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（二）行政强制。行政强制的措施、执行方式、执行结果、查封扣押清单等；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 xml:space="preserve">第七条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行政执法决定和结果，除法律、法规、规章有明确规定不予公开的一律公开。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jc w:val="center"/>
        <w:textAlignment w:val="auto"/>
        <w:rPr>
          <w:rFonts w:hint="eastAsia" w:ascii="仿宋" w:hAnsi="仿宋" w:eastAsia="仿宋" w:cs="仿宋"/>
          <w:i w:val="0"/>
          <w:caps w:val="0"/>
          <w:color w:val="444444"/>
          <w:spacing w:val="0"/>
          <w:sz w:val="32"/>
          <w:szCs w:val="32"/>
        </w:rPr>
      </w:pPr>
      <w:r>
        <w:rPr>
          <w:rFonts w:hint="eastAsia" w:ascii="黑体" w:hAnsi="黑体" w:eastAsia="黑体" w:cs="黑体"/>
          <w:b w:val="0"/>
          <w:bCs w:val="0"/>
          <w:i w:val="0"/>
          <w:caps w:val="0"/>
          <w:color w:val="444444"/>
          <w:spacing w:val="0"/>
          <w:sz w:val="32"/>
          <w:szCs w:val="32"/>
        </w:rPr>
        <w:t>第三章  公示载体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第八条</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行政执法相关内容公示载体是在</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和卫生计生监督所利用行政执法公开栏，公示</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行政执法相关内容。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jc w:val="center"/>
        <w:textAlignment w:val="auto"/>
        <w:rPr>
          <w:rFonts w:hint="eastAsia" w:ascii="仿宋" w:hAnsi="仿宋" w:eastAsia="仿宋" w:cs="仿宋"/>
          <w:i w:val="0"/>
          <w:caps w:val="0"/>
          <w:color w:val="444444"/>
          <w:spacing w:val="0"/>
          <w:sz w:val="32"/>
          <w:szCs w:val="32"/>
        </w:rPr>
      </w:pPr>
      <w:r>
        <w:rPr>
          <w:rFonts w:hint="eastAsia" w:ascii="黑体" w:hAnsi="黑体" w:eastAsia="黑体" w:cs="黑体"/>
          <w:i w:val="0"/>
          <w:caps w:val="0"/>
          <w:color w:val="444444"/>
          <w:spacing w:val="0"/>
          <w:sz w:val="32"/>
          <w:szCs w:val="32"/>
        </w:rPr>
        <w:t>第四章  公示程序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第一节  事前公开程序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第九条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《行政执法事项清单》《双随机抽查事项清单》和各类行政执法流程图以及新颁布、修改、废止规范性文件等，通过公示栏公示，程序如下：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（一）全面、准确梳理《行政执法事项清单》的职责、权限、依据、程序等事前公开内容，报区法制办审核后公开；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（二）编制</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各类行政执法流程图，经分管领导审定，报区法制办审核后公示；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（三）公示</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行政执法人员清单，实现行政执法人员信息公开透明，随时接受群众监督，方便群众办事；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（四）新颁布、修改、废止规范性文件或机构职能调整等情况引起</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行政执法公示内容发生变化的，在有关规范性文件生效、废止或机构职能调整之日起15个工作日内，按照上述程序及时更新</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行政执法相关公示内容。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第二节 事后公开程序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第十条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行政执法事后公开程序包括：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（一）公开时限。</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各类行政执法决定和结果，由承办机构在信息形成或者变更之日起7个工作日之内公开；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lang w:val="en-US" w:eastAsia="zh-CN"/>
        </w:rPr>
        <w:t xml:space="preserve">  </w:t>
      </w:r>
      <w:r>
        <w:rPr>
          <w:rFonts w:hint="eastAsia" w:ascii="仿宋" w:hAnsi="仿宋" w:eastAsia="仿宋" w:cs="仿宋"/>
          <w:i w:val="0"/>
          <w:caps w:val="0"/>
          <w:color w:val="444444"/>
          <w:spacing w:val="0"/>
          <w:sz w:val="32"/>
          <w:szCs w:val="32"/>
        </w:rPr>
        <w:t>（二）公开期限。原行政处罚决定被依法撤销、确认违法或者要求重新作出的，及时撤下公开的原行政处罚案件信息，并作出必要的说明。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第三节  公示机制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第十一条 公示信息的收集、整理。各相关科室和直属医疗卫生单位明确一名联络员负责收集、整理本科室和单位行政执法公示信息。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第十二条公示信息的审核、发布。三项制度工作领导小组办公室将各相关科室和单位行政执法公示信息梳理汇总后，按照</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行政执法公示程序，对外发布、更新。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第十三条 公示信息的纠错、更正。建立</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行政执法公开信息反馈机制，对公民、法人和其他社会组织反应公示的卫生计生行政执法不准确的，报送领导小组办公室调查核实后，以适当的方式澄清，及时更正，并认真分析错误产生的原因，倒查责任。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jc w:val="center"/>
        <w:textAlignment w:val="auto"/>
        <w:rPr>
          <w:rFonts w:hint="eastAsia" w:ascii="黑体" w:hAnsi="黑体" w:eastAsia="黑体" w:cs="黑体"/>
          <w:i w:val="0"/>
          <w:caps w:val="0"/>
          <w:color w:val="444444"/>
          <w:spacing w:val="0"/>
          <w:sz w:val="32"/>
          <w:szCs w:val="32"/>
        </w:rPr>
      </w:pPr>
      <w:r>
        <w:rPr>
          <w:rFonts w:hint="eastAsia" w:ascii="黑体" w:hAnsi="黑体" w:eastAsia="黑体" w:cs="黑体"/>
          <w:i w:val="0"/>
          <w:caps w:val="0"/>
          <w:color w:val="444444"/>
          <w:spacing w:val="0"/>
          <w:sz w:val="32"/>
          <w:szCs w:val="32"/>
        </w:rPr>
        <w:t>第五章  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第十四条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建立健全考核制度，加强对卫生计生行政执法公示制度推行情况的监督检查，并将监督检查情况纳入依法行政考核的主要内容。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 xml:space="preserve">第十五条 </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建立健全责任追究制度，对不按要求公示、选择性公示、更新维护不及时等问题，责令改正；情节严重的，追究有关责任人员责任。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jc w:val="center"/>
        <w:textAlignment w:val="auto"/>
        <w:rPr>
          <w:rFonts w:hint="eastAsia" w:ascii="仿宋" w:hAnsi="仿宋" w:eastAsia="仿宋" w:cs="仿宋"/>
          <w:i w:val="0"/>
          <w:caps w:val="0"/>
          <w:color w:val="444444"/>
          <w:spacing w:val="0"/>
          <w:sz w:val="32"/>
          <w:szCs w:val="32"/>
        </w:rPr>
      </w:pPr>
      <w:bookmarkStart w:id="0" w:name="_GoBack"/>
      <w:r>
        <w:rPr>
          <w:rFonts w:hint="eastAsia" w:ascii="黑体" w:hAnsi="黑体" w:eastAsia="黑体" w:cs="黑体"/>
          <w:i w:val="0"/>
          <w:caps w:val="0"/>
          <w:color w:val="444444"/>
          <w:spacing w:val="0"/>
          <w:sz w:val="32"/>
          <w:szCs w:val="32"/>
        </w:rPr>
        <w:t>第六章  附则</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firstLine="0" w:firstLineChars="0"/>
        <w:textAlignment w:val="auto"/>
        <w:rPr>
          <w:rFonts w:hint="eastAsia" w:ascii="仿宋" w:hAnsi="仿宋" w:eastAsia="仿宋" w:cs="仿宋"/>
          <w:i w:val="0"/>
          <w:caps w:val="0"/>
          <w:color w:val="444444"/>
          <w:spacing w:val="0"/>
          <w:sz w:val="32"/>
          <w:szCs w:val="32"/>
        </w:rPr>
      </w:pPr>
      <w:r>
        <w:rPr>
          <w:rFonts w:hint="eastAsia" w:ascii="仿宋" w:hAnsi="仿宋" w:eastAsia="仿宋" w:cs="仿宋"/>
          <w:i w:val="0"/>
          <w:caps w:val="0"/>
          <w:color w:val="444444"/>
          <w:spacing w:val="0"/>
          <w:sz w:val="32"/>
          <w:szCs w:val="32"/>
          <w:lang w:eastAsia="zh-CN"/>
        </w:rPr>
        <w:t>　　</w:t>
      </w:r>
      <w:r>
        <w:rPr>
          <w:rFonts w:hint="eastAsia" w:ascii="仿宋" w:hAnsi="仿宋" w:eastAsia="仿宋" w:cs="仿宋"/>
          <w:i w:val="0"/>
          <w:caps w:val="0"/>
          <w:color w:val="444444"/>
          <w:spacing w:val="0"/>
          <w:sz w:val="32"/>
          <w:szCs w:val="32"/>
        </w:rPr>
        <w:t>第十六条 本办法由</w:t>
      </w:r>
      <w:r>
        <w:rPr>
          <w:rFonts w:hint="eastAsia" w:ascii="仿宋" w:hAnsi="仿宋" w:eastAsia="仿宋" w:cs="仿宋"/>
          <w:i w:val="0"/>
          <w:caps w:val="0"/>
          <w:color w:val="444444"/>
          <w:spacing w:val="0"/>
          <w:sz w:val="32"/>
          <w:szCs w:val="32"/>
          <w:lang w:eastAsia="zh-CN"/>
        </w:rPr>
        <w:t>铁东区卫健局</w:t>
      </w:r>
      <w:r>
        <w:rPr>
          <w:rFonts w:hint="eastAsia" w:ascii="仿宋" w:hAnsi="仿宋" w:eastAsia="仿宋" w:cs="仿宋"/>
          <w:i w:val="0"/>
          <w:caps w:val="0"/>
          <w:color w:val="444444"/>
          <w:spacing w:val="0"/>
          <w:sz w:val="32"/>
          <w:szCs w:val="32"/>
        </w:rPr>
        <w:t>推行三项制度工作领导小组办公室负责解释。</w:t>
      </w:r>
    </w:p>
    <w:p>
      <w:pPr>
        <w:keepNext w:val="0"/>
        <w:keepLines w:val="0"/>
        <w:pageBreakBefore w:val="0"/>
        <w:kinsoku/>
        <w:wordWrap/>
        <w:overflowPunct/>
        <w:topLinePunct w:val="0"/>
        <w:autoSpaceDE/>
        <w:autoSpaceDN/>
        <w:bidi w:val="0"/>
        <w:adjustRightInd/>
        <w:snapToGrid/>
        <w:spacing w:beforeAutospacing="0" w:afterAutospacing="0" w:line="572"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A655C"/>
    <w:rsid w:val="77F1287E"/>
    <w:rsid w:val="7DBA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2020-03-16T06:05:00Z</dcterms:created>
  <dc:creator>繁华落尽♬</dc:creator>
  <cp:lastModifiedBy>Administrator</cp:lastModifiedBy>
  <dcterms:modified xsi:type="dcterms:W3CDTF">2021-10-12T06:54:24Z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A7362D3C411F4BB994FD8BA1499DCD09</vt:lpwstr>
  </property>
</Properties>
</file>