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hint="eastAsia" w:ascii="仿宋_GB2312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铁东区住建局</w:t>
      </w:r>
      <w:r>
        <w:rPr>
          <w:rFonts w:hint="eastAsia" w:ascii="华文中宋" w:hAnsi="华文中宋" w:eastAsia="华文中宋"/>
          <w:b/>
          <w:sz w:val="44"/>
          <w:szCs w:val="44"/>
        </w:rPr>
        <w:t>行政执法公示制度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(试行）</w:t>
      </w:r>
    </w:p>
    <w:p>
      <w:pPr>
        <w:spacing w:line="64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华文中宋" w:eastAsia="仿宋_GB2312"/>
          <w:sz w:val="32"/>
          <w:szCs w:val="32"/>
        </w:rPr>
        <w:t>为规范本机关行政许可行政执法人员的执法行为，促进和监督执法人员严格履行法定职责和依法行使职权，维护公民、法人和其他组织的合法权益，根据《行政许可法》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《中华人民共和国行政处罚法》</w:t>
      </w:r>
      <w:r>
        <w:rPr>
          <w:rFonts w:hint="eastAsia" w:ascii="仿宋_GB2312" w:hAnsi="华文中宋" w:eastAsia="仿宋_GB2312"/>
          <w:sz w:val="32"/>
          <w:szCs w:val="32"/>
        </w:rPr>
        <w:t>和有关规定，制定本制度。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第二条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行政机关建立行政许可行政执法公示制，将发展改革机关的行政许可行政执法的依据、范围、法定职责、权限、承诺时限、程序、行政许可条件等向社会公示。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第三条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、处罚</w:t>
      </w:r>
      <w:r>
        <w:rPr>
          <w:rFonts w:hint="eastAsia" w:ascii="仿宋_GB2312" w:hAnsi="华文中宋" w:eastAsia="仿宋_GB2312"/>
          <w:sz w:val="32"/>
          <w:szCs w:val="32"/>
        </w:rPr>
        <w:t>执法公示事项采取下列方式之一公示：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1、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铁东区人民政府</w:t>
      </w:r>
      <w:r>
        <w:rPr>
          <w:rFonts w:hint="eastAsia" w:ascii="仿宋_GB2312" w:hAnsi="华文中宋" w:eastAsia="仿宋_GB2312"/>
          <w:sz w:val="32"/>
          <w:szCs w:val="32"/>
        </w:rPr>
        <w:t>公共网站；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2、政务公开栏；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3、公共场所或办事大厅；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四、公示的内容包括：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执法的范围；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执法的法定职责；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执法的法定依据；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执法的条件及有关办事程序；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5、办理时限；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6、办理结果。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第四条  法律、法规、规章新增、修改、废止引起公示内容变化，行政执法科室应在新的法律、法规、规章生效前更正相关内容。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第五条  行政执法人员调整引起公示内容变化，行政执法单位应在调整后及时更正相关内容。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第六条  行政相对人对公示内容提出疑问、要求解释的，行政执法单位应随时指定人员做好相应的释疑和解答工作。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第七条  行政执法科室提供相关资料和释疑、解答，一律不得收取费用。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第八条  局法制机构对行政执法单位的公示工作进行检查，并向社会公布举报电话及其它投诉途径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，接受投诉和举报，及时受理和查处违反本规定的行为。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</w:p>
    <w:p>
      <w:pPr>
        <w:shd w:val="solid" w:color="FFFFFF" w:fill="auto"/>
        <w:kinsoku/>
        <w:autoSpaceDE/>
        <w:autoSpaceDN w:val="0"/>
        <w:spacing w:line="330" w:lineRule="atLeast"/>
        <w:ind w:firstLine="640"/>
        <w:jc w:val="both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30" w:lineRule="atLeast"/>
        <w:ind w:firstLine="3846" w:firstLineChars="1202"/>
        <w:jc w:val="both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 xml:space="preserve"> 铁东区住房和城乡建设局</w:t>
      </w:r>
    </w:p>
    <w:p>
      <w:pPr>
        <w:shd w:val="solid" w:color="FFFFFF" w:fill="auto"/>
        <w:kinsoku/>
        <w:autoSpaceDE/>
        <w:autoSpaceDN w:val="0"/>
        <w:spacing w:line="330" w:lineRule="atLeast"/>
        <w:ind w:firstLine="4800" w:firstLineChars="1500"/>
        <w:jc w:val="both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2020年5月11日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25FF"/>
    <w:rsid w:val="43B229F3"/>
    <w:rsid w:val="52346318"/>
    <w:rsid w:val="6AB525FF"/>
    <w:rsid w:val="72C1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2020-04-15T02:09:00Z</dcterms:created>
  <dc:creator>阳光下的白鸽</dc:creator>
  <cp:lastModifiedBy>阳光下的白鸽</cp:lastModifiedBy>
  <cp:lastPrinted>2020-05-11T01:53:01Z</cp:lastPrinted>
  <dcterms:modified xsi:type="dcterms:W3CDTF">2020-05-11T05:50:45Z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