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铁东区住房和城乡建设局</w:t>
      </w:r>
    </w:p>
    <w:p>
      <w:pPr>
        <w:spacing w:line="64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重大执法决定法制审核制度（试行）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为深入推进依法行政，加强行政权力的制约和监督，保护行政管理相对人的合法权益，促进本局行政执法工作程序化、规范化，根据《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铁东区</w:t>
      </w:r>
      <w:r>
        <w:rPr>
          <w:rFonts w:hint="eastAsia" w:ascii="仿宋" w:hAnsi="仿宋" w:eastAsia="仿宋" w:cs="仿宋"/>
          <w:sz w:val="32"/>
          <w:szCs w:val="32"/>
        </w:rPr>
        <w:t>重大行政执法决定法制审核办法》等有关规定，结合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局工作实际，制定本制度。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本制度适用于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局重大行政处罚决定。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重大行政执法决定法制审查制度，是对本局的重大行政执法决定进行事前内部层级执法监督的措施。局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负责法制审查的具体工作，履行对重大执法决定监督检查的职责。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局作出行政处罚、行政强制等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</w:t>
      </w:r>
      <w:r>
        <w:rPr>
          <w:rFonts w:hint="eastAsia" w:ascii="仿宋" w:hAnsi="仿宋" w:eastAsia="仿宋" w:cs="仿宋"/>
          <w:sz w:val="32"/>
          <w:szCs w:val="32"/>
        </w:rPr>
        <w:t>行政执法决定，具有下列情形之一的，应当在作出决定前进行法制审核：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(一)可能造成重大社会影响或引发社会风险的;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(二)直接关系行政管理相对人或他人重大权益的;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(三)需经听证程序作出行政执法决定的;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(四)案件情况疑难复杂，涉及多个法律关系的;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(五)其他法律、法规、规章规定应当进行法制审核的。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按照本制度规定报送法制审查的重大行政执法决定，各股室或局属各单位(以下简称承办机构)应当在拟作出行政决定未告知管理相对人前送局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城法规科进行</w:t>
      </w:r>
      <w:r>
        <w:rPr>
          <w:rFonts w:hint="eastAsia" w:ascii="仿宋" w:hAnsi="仿宋" w:eastAsia="仿宋" w:cs="仿宋"/>
          <w:sz w:val="32"/>
          <w:szCs w:val="32"/>
        </w:rPr>
        <w:t>法制审查。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承办机构送审时应当提交重大行政执法决定建议情况说明，并提交行政执法卷宗和其他有关材料。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认为提交材料不齐全的，可以要求承办机构在指定时间提交。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重大行政执法决定建议情况说明应当载明以下内容：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(一)基本事实;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(二)适用法律、法规、规章和执行裁量基准的情况;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(三)行政执法人员资格情况;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(四)调查取证和听证情况;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(五)其他需要说明的情况。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承办机构按本制度向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局法规科</w:t>
      </w:r>
      <w:r>
        <w:rPr>
          <w:rFonts w:hint="eastAsia" w:ascii="仿宋" w:hAnsi="仿宋" w:eastAsia="仿宋" w:cs="仿宋"/>
          <w:sz w:val="32"/>
          <w:szCs w:val="32"/>
        </w:rPr>
        <w:t>提供的材料齐备之日为受理日。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自受理之日起七个工作日内完成法制审查工作。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对受理的重大行政执法决定的合法性、适当性进行审查，包括下列内容：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(一)主体是否合法，执法人员是否具备执法资格;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(二)主要事实是否清楚，证据是否确凿;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(三)程序是否合法;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(四)适用法律、法规、规章是否正确，执行裁量基准是否适当;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(五)是否有超越本机关职权范围或滥用职权的情形;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(六)执法文书是否规范、齐备;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(七)违法行为是否涉嫌犯罪需要移送司法机关;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(八)其他应当审核的内容。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在审查过程中，认为有必要的，可以开展调查，承办机构和个人应当予以配合。因调查取证无法在七个工作日内完成法制审查工作的，经分管局领导批准，法制审查工作时间可适当延长。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对拟作出的重大行政执法决定进行审核后，根据不同情况，提出相应的书面意见或建议：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(一)主要事实清楚、证据确凿、定性准确、程序合法的，提出同意的意见;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(二)主要事实不清，证据不足的，提出继续调查或不予作出行政执法决定的建议;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(三)定性不准、适用法律不准确和裁量基准不当的，提出变更意见;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(四)程序不合法的，提出纠正意见;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(五)超出本机关管辖范围或涉嫌犯罪的，提出移送意见。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审核完毕后，提出《法制审核意见》，交还承办机构。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承办机构收到《法制审核意见》后，应当研究采纳;有异议的应当与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局法规科</w:t>
      </w:r>
      <w:r>
        <w:rPr>
          <w:rFonts w:hint="eastAsia" w:ascii="仿宋" w:hAnsi="仿宋" w:eastAsia="仿宋" w:cs="仿宋"/>
          <w:sz w:val="32"/>
          <w:szCs w:val="32"/>
        </w:rPr>
        <w:t>协商沟通，经沟通达不成一致意见的，由主管法制和主管执法的领导组织相关单位进行讨论决定。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拟作出的重大行政执法决定，未经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法规科</w:t>
      </w:r>
      <w:r>
        <w:rPr>
          <w:rFonts w:hint="eastAsia" w:ascii="仿宋" w:hAnsi="仿宋" w:eastAsia="仿宋" w:cs="仿宋"/>
          <w:sz w:val="32"/>
          <w:szCs w:val="32"/>
        </w:rPr>
        <w:t>审核，或者审核未通过的，不得进入下一程序。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重大行政执法决定经法规处审核后，应提交行政执法机关按照《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铁东区住</w:t>
      </w:r>
      <w:r>
        <w:rPr>
          <w:rFonts w:hint="eastAsia" w:ascii="仿宋" w:hAnsi="仿宋" w:eastAsia="仿宋" w:cs="仿宋"/>
          <w:sz w:val="32"/>
          <w:szCs w:val="32"/>
        </w:rPr>
        <w:t>房和城乡建设局重大执法决定法制审核制度》进行集体审查，对重大行政处罚应提交局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党组会议</w:t>
      </w:r>
      <w:r>
        <w:rPr>
          <w:rFonts w:hint="eastAsia" w:ascii="仿宋" w:hAnsi="仿宋" w:eastAsia="仿宋" w:cs="仿宋"/>
          <w:sz w:val="32"/>
          <w:szCs w:val="32"/>
        </w:rPr>
        <w:t>集体讨论决定。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违反本制度规定，不认真执行重大行政执法决定法制审核制度的，依照相关规定进行处理。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30" w:lineRule="atLeast"/>
        <w:ind w:firstLine="640"/>
        <w:jc w:val="both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30" w:lineRule="atLeast"/>
        <w:ind w:firstLine="3846" w:firstLineChars="1202"/>
        <w:jc w:val="both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 xml:space="preserve"> 铁东区住房和城乡建设局</w:t>
      </w:r>
    </w:p>
    <w:p>
      <w:pPr>
        <w:shd w:val="solid" w:color="FFFFFF" w:fill="auto"/>
        <w:kinsoku/>
        <w:autoSpaceDE/>
        <w:autoSpaceDN w:val="0"/>
        <w:spacing w:line="330" w:lineRule="atLeast"/>
        <w:ind w:firstLine="4800" w:firstLineChars="1500"/>
        <w:jc w:val="both"/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2020年5月11日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25FF"/>
    <w:rsid w:val="52346318"/>
    <w:rsid w:val="54BF4ECA"/>
    <w:rsid w:val="6AB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2020-04-15T02:09:00Z</dcterms:created>
  <dc:creator>阳光下的白鸽</dc:creator>
  <cp:lastModifiedBy>阳光下的白鸽</cp:lastModifiedBy>
  <cp:lastPrinted>2020-05-11T01:52:36Z</cp:lastPrinted>
  <dcterms:modified xsi:type="dcterms:W3CDTF">2020-05-11T05:44:43Z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