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80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城东乡2025年度执法工作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报告</w:t>
      </w:r>
      <w:bookmarkStart w:id="0" w:name="_GoBack"/>
      <w:bookmarkEnd w:id="0"/>
    </w:p>
    <w:p w14:paraId="3B082F2F">
      <w:pPr>
        <w:rPr>
          <w:rFonts w:hint="eastAsia"/>
        </w:rPr>
      </w:pPr>
    </w:p>
    <w:p w14:paraId="3EEBE8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城东乡始终坚持以法治思维赋能基层治理，围绕“规范执法行为、提升执法效能、优化营商环境”核心目标，统筹推进执法队伍建设与涉企监管服务，各项执法工作稳步有序开展，为全乡经济社会高质量发展筑牢法治保障。</w:t>
      </w:r>
    </w:p>
    <w:p w14:paraId="0225D5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一、强化业务培训，锻造高素质执法队伍</w:t>
      </w:r>
    </w:p>
    <w:p w14:paraId="47C83A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乡党委、政府高度重视执法能力建设，全面提升执法队伍专业素养。全年组织开展执法业务培训6场次，实现执法人员、村业务骨干全覆盖，培训内容聚焦《行政处罚法》《优化营商环境条例》等核心法规，结合执法程序规范、文书制作标准、群众沟通技巧等实操要点，采用“法规解读+案例剖析+模拟演练”模式，有效破解执法人员“重结果轻程序”“业务知识不系统”等痛点。同时建立长效考核机制，将培训成效与执法实绩挂钩，推动执法人员从经验型向法治型转变，打造出一支“懂法律、精业务、善服务”的基层执法骨干队伍。</w:t>
      </w:r>
    </w:p>
    <w:p w14:paraId="3E0D72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二、规范涉企检查，营造优质法治化营商环境</w:t>
      </w:r>
    </w:p>
    <w:p w14:paraId="2BEA7A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秉持“监管与服务并重、执法与引导同步”理念，按照区司法局工作要求，积极落实法定执法事项清单，制定检查计划，开展规范涉企执法检查工作。以规范涉企执法行为为抓手，持续优化营商环境。梳理安全生产、环境保护、市场监管等重点领域涉企检查事项，明确检查标准与流程，严格执行“未备案不检查、未批准不入户”原则。大力推行“综合查一次”联合执法模式，避免多头检查、重复检查，最大限度降低对企业正常生产经营的干扰。全年开展涉企检查12次，对发现的问题实行“清单化整改、跟踪式督办”，同时积极落实柔性执法举措，对轻微违法行为推行“首违不罚、从轻处罚”，通过政策宣讲、合规指导等方式帮助企业规范经营。通过规范公正文明的执法监管，有效提升了企业满意度，营造了稳定、公平、透明的营商环境。</w:t>
      </w:r>
    </w:p>
    <w:p w14:paraId="480ACC7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三、正视问题不足，明确下一步方向</w:t>
      </w:r>
    </w:p>
    <w:p w14:paraId="2381DD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当前，执法工作仍存在协同执法效能有待提升、部分执法人员服务意识需进一步强化等问题。下一步，城东乡将持续深化执法队伍建设，优化培训内容与方式，提升执法专业化水平；进一步完善涉企执法监管机制，强化部门协同联动，提升执法精准度与实效性；始终坚持执法为民、服务助企理念，推动执法工作与基层治理、营商环境优化深度融合，为城东乡高质量发展提供更坚实的法治支撑。</w:t>
      </w:r>
    </w:p>
    <w:p w14:paraId="785AA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B2E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50C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814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17E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四平市铁东区城东乡人民政府</w:t>
      </w:r>
    </w:p>
    <w:p w14:paraId="0AF1B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2026年1月15日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2467A"/>
    <w:rsid w:val="1EBC7FBE"/>
    <w:rsid w:val="1F5813B4"/>
    <w:rsid w:val="4C2B6930"/>
    <w:rsid w:val="5ED979E2"/>
    <w:rsid w:val="7BA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1"/>
    <w:uiPriority w:val="0"/>
    <w:pPr>
      <w:jc w:val="both"/>
    </w:pPr>
    <w:rPr>
      <w:rFonts w:hint="eastAsia" w:ascii="华文中宋" w:hAnsi="华文中宋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938</Characters>
  <Lines>0</Lines>
  <Paragraphs>0</Paragraphs>
  <TotalTime>19</TotalTime>
  <ScaleCrop>false</ScaleCrop>
  <LinksUpToDate>false</LinksUpToDate>
  <CharactersWithSpaces>961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2023-04-18T00:34:00Z</dcterms:created>
  <dc:creator>Administrator</dc:creator>
  <cp:lastModifiedBy>ky</cp:lastModifiedBy>
  <cp:lastPrinted>2026-01-14T03:02:00Z</cp:lastPrinted>
  <dcterms:modified xsi:type="dcterms:W3CDTF">2026-02-11T06:50:44Z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33A11D83858B44A0AACD7752266DD85B_13</vt:lpwstr>
  </property>
  <property fmtid="{D5CDD505-2E9C-101B-9397-08002B2CF9AE}" pid="4" name="KSOTemplateDocerSaveRecord">
    <vt:lpwstr>eyJoZGlkIjoiOGI0MDNmOTgyYzRlMmM0NWM5YTBmN2M4NDViNmIwY2UiLCJ1c2VySWQiOiIxMDYyMzY1NTA3In0=</vt:lpwstr>
  </property>
</Properties>
</file>