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4D4D4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bookmarkStart w:id="5" w:name="_GoBack"/>
      <w:r>
        <w:rPr>
          <w:rFonts w:hint="eastAsia" w:ascii="宋体" w:hAnsi="宋体" w:eastAsia="宋体" w:cs="宋体"/>
          <w:sz w:val="44"/>
          <w:szCs w:val="44"/>
        </w:rPr>
        <w:t>2025年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平东</w:t>
      </w:r>
      <w:r>
        <w:rPr>
          <w:rFonts w:hint="eastAsia" w:ascii="宋体" w:hAnsi="宋体" w:eastAsia="宋体" w:cs="宋体"/>
          <w:sz w:val="44"/>
          <w:szCs w:val="44"/>
        </w:rPr>
        <w:t>街道行政执法工作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报告</w:t>
      </w:r>
      <w:bookmarkEnd w:id="5"/>
    </w:p>
    <w:p w14:paraId="09F4174E">
      <w:pPr>
        <w:jc w:val="center"/>
        <w:rPr>
          <w:rFonts w:hint="eastAsia" w:ascii="宋体" w:hAnsi="宋体" w:eastAsia="宋体" w:cs="宋体"/>
          <w:sz w:val="44"/>
          <w:szCs w:val="44"/>
        </w:rPr>
      </w:pPr>
    </w:p>
    <w:p w14:paraId="36D24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平东</w:t>
      </w:r>
      <w:r>
        <w:rPr>
          <w:rFonts w:hint="eastAsia" w:ascii="仿宋" w:hAnsi="仿宋" w:eastAsia="仿宋" w:cs="仿宋"/>
          <w:sz w:val="32"/>
          <w:szCs w:val="32"/>
        </w:rPr>
        <w:t>街道紧扣上级执法工作部署，围绕“强队伍、优服务、提效能”目标，重点推进执法人员建设、能力提升与涉企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检查</w:t>
      </w:r>
      <w:r>
        <w:rPr>
          <w:rFonts w:hint="eastAsia" w:ascii="仿宋" w:hAnsi="仿宋" w:eastAsia="仿宋" w:cs="仿宋"/>
          <w:sz w:val="32"/>
          <w:szCs w:val="32"/>
        </w:rPr>
        <w:t>等工作，规范执法行为，提升执法质效，为辖区稳定发展提供坚实法治保障。现将全年工作总结如下：</w:t>
      </w:r>
    </w:p>
    <w:p w14:paraId="03D6E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0" w:name="heading_0"/>
      <w:r>
        <w:rPr>
          <w:rFonts w:hint="eastAsia" w:ascii="黑体" w:hAnsi="黑体" w:eastAsia="黑体" w:cs="黑体"/>
          <w:b/>
          <w:bCs/>
          <w:sz w:val="32"/>
          <w:szCs w:val="32"/>
        </w:rPr>
        <w:t>一、锚定队伍建设核心，筑牢执法基础</w:t>
      </w:r>
      <w:bookmarkEnd w:id="0"/>
    </w:p>
    <w:p w14:paraId="352EA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针对执法力量不足问题，街道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2025年新增</w:t>
      </w:r>
      <w:r>
        <w:rPr>
          <w:rFonts w:hint="eastAsia" w:ascii="仿宋" w:hAnsi="仿宋" w:eastAsia="仿宋" w:cs="仿宋"/>
          <w:sz w:val="32"/>
          <w:szCs w:val="32"/>
        </w:rPr>
        <w:t>1名人员加入执法队伍。同步组织新增人员参加上级部门执法资格培训与考试，顺利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通过考试</w:t>
      </w:r>
      <w:r>
        <w:rPr>
          <w:rFonts w:hint="eastAsia" w:ascii="仿宋" w:hAnsi="仿宋" w:eastAsia="仿宋" w:cs="仿宋"/>
          <w:sz w:val="32"/>
          <w:szCs w:val="32"/>
        </w:rPr>
        <w:t>。截至2025年底，街道执法人员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名，执法力量得到有效补充。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另外组织人员</w:t>
      </w:r>
      <w:r>
        <w:rPr>
          <w:rFonts w:hint="eastAsia" w:ascii="仿宋" w:hAnsi="仿宋" w:eastAsia="仿宋" w:cs="仿宋"/>
          <w:sz w:val="32"/>
          <w:szCs w:val="32"/>
        </w:rPr>
        <w:t>培训聚焦三大重点：一是法律法规强化，重点学习《行政处罚法》《优化营商环境条例》等与执法工作密切相关的法规，解读典型案例，提升依法执法能力；二是实务技能实操，围绕执法文书规范制作、执法记录仪使用等内容开展实战培训；三是涉企执法专项培训，专题讲解涉企检查流程、柔性执法适用场景、行政裁量权基准等，确保执法人员精准把握涉企执法尺度。</w:t>
      </w:r>
    </w:p>
    <w:p w14:paraId="7DCA8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1" w:name="heading_3"/>
      <w:r>
        <w:rPr>
          <w:rFonts w:hint="eastAsia" w:ascii="黑体" w:hAnsi="黑体" w:eastAsia="黑体" w:cs="黑体"/>
          <w:b/>
          <w:bCs/>
          <w:sz w:val="32"/>
          <w:szCs w:val="32"/>
        </w:rPr>
        <w:t>二、聚焦涉企执法重点，优化营商环境</w:t>
      </w:r>
      <w:bookmarkEnd w:id="1"/>
    </w:p>
    <w:p w14:paraId="29882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坚持“无事不扰、有事必到”原则，优化涉企执法检查机制。制定年度涉企检查计划，明确检查范围、频次和标准，避免重复检查、随意检查</w:t>
      </w:r>
      <w:bookmarkStart w:id="2" w:name="heading_5"/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bookmarkEnd w:id="2"/>
      <w:bookmarkStart w:id="3" w:name="heading_6"/>
      <w:r>
        <w:rPr>
          <w:rFonts w:hint="eastAsia" w:ascii="仿宋" w:hAnsi="仿宋" w:eastAsia="仿宋" w:cs="仿宋"/>
          <w:sz w:val="32"/>
          <w:szCs w:val="32"/>
          <w:lang w:eastAsia="zh-CN"/>
        </w:rPr>
        <w:t>合理安排检查频次和范围，聚焦企业生产经营中的重点环节和关键领域，开展精准化、规范化执法检查。在执法过程中，注重推行柔性执法、说理式执法，积极引导企业规范经营，切实减轻企业负担，全力营造稳定、公平、透明的营商环境。针对辖区内存在的突出问题，开展常态化巡查和专项整治行动，及时排查化解各类风险隐患，有效规范了辖区公共秩序，保障了群众的合法权益，提升了居民的幸福感和安全感。</w:t>
      </w:r>
    </w:p>
    <w:p w14:paraId="7D14F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三、完善执法管理制度，规范执法行</w:t>
      </w:r>
      <w:bookmarkEnd w:id="3"/>
    </w:p>
    <w:p w14:paraId="5E843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结合街道执法工作实际，进一步健全完善行政执法相关制度规范，明确执法权限、执法程序和工作要求，确保各项执法工作有章可循、有据可依。严格落实行政执法“三项制度”，规范执法文书制作和案卷管理，不断提升执法工作的规范化、制度化水平。</w:t>
      </w:r>
    </w:p>
    <w:p w14:paraId="73C32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4" w:name="heading_9"/>
      <w:r>
        <w:rPr>
          <w:rFonts w:hint="eastAsia" w:ascii="黑体" w:hAnsi="黑体" w:eastAsia="黑体" w:cs="黑体"/>
          <w:b/>
          <w:bCs/>
          <w:sz w:val="32"/>
          <w:szCs w:val="32"/>
        </w:rPr>
        <w:t>四、存在的问题</w:t>
      </w:r>
      <w:bookmarkEnd w:id="4"/>
    </w:p>
    <w:p w14:paraId="42380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执法队伍专业能力仍有不足，面对新业态、新领域违法行为的应对能力有待提升；涉企执法方式创新不够，智能化执法手段应用较少，效率有待进一步提高；部门协同执法机制不够完善，信息共享不及时，联合执法效能需加强。</w:t>
      </w:r>
    </w:p>
    <w:p w14:paraId="18AF53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五、下一步工作打算</w:t>
      </w:r>
    </w:p>
    <w:p w14:paraId="2E9C8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，街道将针对存在的问题，结合工作实际，重点做好以下工作：一是持续加强执法队伍建设，进一步优化队伍结构，加大教育培训力度，全面提升执法人员的综合素养和业务能力；二是健全完善协同执法机制，加强与相关部门的沟通协作，形成执法合力；三是进一步规范执法行为，强化执法监督，不断提升行政执法工作水平，为辖区经济社会高质量发展提供更加有力的法治保障。</w:t>
      </w:r>
    </w:p>
    <w:p w14:paraId="6D2EB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3B98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平东街道办事处</w:t>
      </w:r>
    </w:p>
    <w:p w14:paraId="101F9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2026年1月15日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E90F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78AB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803F8"/>
    <w:rsid w:val="10853E2D"/>
    <w:rsid w:val="32C333ED"/>
    <w:rsid w:val="43051ECB"/>
    <w:rsid w:val="569E70CD"/>
    <w:rsid w:val="65855A02"/>
    <w:rsid w:val="6B6F63E1"/>
    <w:rsid w:val="6C635F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1077</Words>
  <Characters>1097</Characters>
  <TotalTime>17</TotalTime>
  <ScaleCrop>false</ScaleCrop>
  <LinksUpToDate>false</LinksUpToDate>
  <CharactersWithSpaces>1097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2026-01-15T01:20:00Z</dcterms:created>
  <dc:creator>Apache POI</dc:creator>
  <cp:lastModifiedBy>ky</cp:lastModifiedBy>
  <dcterms:modified xsi:type="dcterms:W3CDTF">2026-02-11T07:04:06Z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eyJoZGlkIjoiOGI0MDNmOTgyYzRlMmM0NWM5YTBmN2M4NDViNmIwY2UiLCJ1c2VySWQiOiIxMDYyMzY1NTA3In0=</vt:lpwstr>
  </property>
  <property fmtid="{D5CDD505-2E9C-101B-9397-08002B2CF9AE}" pid="3" name="KSOProductBuildVer">
    <vt:lpwstr>2052-12.1.0.24657</vt:lpwstr>
  </property>
  <property fmtid="{D5CDD505-2E9C-101B-9397-08002B2CF9AE}" pid="4" name="ICV">
    <vt:lpwstr>C615BF4311B44F3A8E4DEE8AFABAE6AB_13</vt:lpwstr>
  </property>
</Properties>
</file>