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8543">
      <w:pPr>
        <w:spacing w:line="411" w:lineRule="auto"/>
        <w:rPr>
          <w:rFonts w:ascii="Arial"/>
          <w:sz w:val="21"/>
        </w:rPr>
      </w:pPr>
    </w:p>
    <w:p w14:paraId="10DDC205">
      <w:pPr>
        <w:spacing w:before="114" w:line="219" w:lineRule="auto"/>
        <w:ind w:firstLine="1301" w:firstLineChars="300"/>
        <w:jc w:val="both"/>
        <w:outlineLvl w:val="0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山门镇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行政执法工作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报告</w:t>
      </w:r>
    </w:p>
    <w:bookmarkEnd w:id="0"/>
    <w:p w14:paraId="3776B460">
      <w:pPr>
        <w:spacing w:line="254" w:lineRule="auto"/>
        <w:rPr>
          <w:rFonts w:ascii="Arial"/>
          <w:sz w:val="21"/>
        </w:rPr>
      </w:pPr>
    </w:p>
    <w:p w14:paraId="645C627A">
      <w:pPr>
        <w:spacing w:line="255" w:lineRule="auto"/>
        <w:rPr>
          <w:rFonts w:ascii="Arial"/>
          <w:sz w:val="21"/>
        </w:rPr>
      </w:pPr>
    </w:p>
    <w:p w14:paraId="7FF02585">
      <w:pPr>
        <w:spacing w:line="255" w:lineRule="auto"/>
        <w:rPr>
          <w:rFonts w:ascii="Arial"/>
          <w:sz w:val="21"/>
        </w:rPr>
      </w:pPr>
    </w:p>
    <w:p w14:paraId="762244E7">
      <w:pPr>
        <w:pStyle w:val="2"/>
        <w:spacing w:before="101" w:line="369" w:lineRule="auto"/>
        <w:ind w:firstLine="650"/>
        <w:jc w:val="both"/>
      </w:pPr>
      <w:r>
        <w:rPr>
          <w:spacing w:val="1"/>
        </w:rPr>
        <w:t>本年度，我乡镇严格遵循上级行政执法工作部署，立足</w:t>
      </w:r>
      <w:r>
        <w:rPr>
          <w:spacing w:val="15"/>
        </w:rPr>
        <w:t xml:space="preserve"> </w:t>
      </w:r>
      <w:r>
        <w:rPr>
          <w:spacing w:val="-6"/>
        </w:rPr>
        <w:t>乡镇实际，聚焦安全生产、人居环境、乡村治理等重点领域，</w:t>
      </w:r>
      <w:r>
        <w:rPr>
          <w:spacing w:val="5"/>
        </w:rPr>
        <w:t xml:space="preserve"> </w:t>
      </w:r>
      <w:r>
        <w:rPr>
          <w:spacing w:val="2"/>
        </w:rPr>
        <w:t>规范执法流程、强化执法效能，切实维护了辖区群众合法权</w:t>
      </w:r>
      <w:r>
        <w:rPr>
          <w:spacing w:val="17"/>
        </w:rPr>
        <w:t xml:space="preserve"> </w:t>
      </w:r>
      <w:r>
        <w:rPr>
          <w:spacing w:val="1"/>
        </w:rPr>
        <w:t>益和社会稳定秩序。现将全年行政执法工作情况总结</w:t>
      </w:r>
      <w:r>
        <w:t>如下：</w:t>
      </w:r>
    </w:p>
    <w:p w14:paraId="206935CB">
      <w:pPr>
        <w:pStyle w:val="2"/>
        <w:spacing w:before="29" w:line="220" w:lineRule="auto"/>
        <w:ind w:left="4"/>
        <w:outlineLvl w:val="2"/>
      </w:pPr>
      <w:r>
        <w:rPr>
          <w:b/>
          <w:bCs/>
          <w:spacing w:val="-5"/>
        </w:rPr>
        <w:t>一</w:t>
      </w:r>
      <w:r>
        <w:rPr>
          <w:spacing w:val="-78"/>
        </w:rPr>
        <w:t xml:space="preserve"> </w:t>
      </w:r>
      <w:r>
        <w:rPr>
          <w:b/>
          <w:bCs/>
          <w:spacing w:val="-5"/>
        </w:rPr>
        <w:t>、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工作开展情况</w:t>
      </w:r>
    </w:p>
    <w:p w14:paraId="4B116F30">
      <w:pPr>
        <w:pStyle w:val="2"/>
        <w:spacing w:before="225" w:line="220" w:lineRule="auto"/>
      </w:pPr>
      <w:r>
        <w:rPr>
          <w:rFonts w:ascii="宋体" w:hAnsi="宋体" w:eastAsia="宋体" w:cs="宋体"/>
          <w:spacing w:val="4"/>
        </w:rPr>
        <w:t>1.</w:t>
      </w:r>
      <w:r>
        <w:rPr>
          <w:rFonts w:ascii="宋体" w:hAnsi="宋体" w:eastAsia="宋体" w:cs="宋体"/>
          <w:spacing w:val="-70"/>
        </w:rPr>
        <w:t xml:space="preserve"> </w:t>
      </w:r>
      <w:r>
        <w:rPr>
          <w:spacing w:val="4"/>
        </w:rPr>
        <w:t>健全执法体系，夯实工作基础</w:t>
      </w:r>
    </w:p>
    <w:p w14:paraId="409EDCC8">
      <w:pPr>
        <w:pStyle w:val="2"/>
        <w:spacing w:before="240" w:line="352" w:lineRule="auto"/>
        <w:ind w:right="54" w:firstLine="650"/>
        <w:jc w:val="both"/>
      </w:pPr>
      <w:r>
        <w:rPr>
          <w:spacing w:val="16"/>
        </w:rPr>
        <w:t>一是明确执法责任分工。整合乡镇综合行政执法队力</w:t>
      </w:r>
      <w:r>
        <w:rPr>
          <w:spacing w:val="11"/>
        </w:rPr>
        <w:t xml:space="preserve"> </w:t>
      </w:r>
      <w:r>
        <w:rPr>
          <w:spacing w:val="2"/>
        </w:rPr>
        <w:t>量，细化安全生产、自然资源、城乡建设、生态环境等执法</w:t>
      </w:r>
      <w:r>
        <w:rPr>
          <w:spacing w:val="17"/>
        </w:rPr>
        <w:t xml:space="preserve"> </w:t>
      </w:r>
      <w:r>
        <w:rPr>
          <w:spacing w:val="3"/>
        </w:rPr>
        <w:t>岗位职责，形成“队长牵头、队员分片、责任到人”</w:t>
      </w:r>
      <w:r>
        <w:rPr>
          <w:spacing w:val="2"/>
        </w:rPr>
        <w:t>的工作</w:t>
      </w:r>
      <w:r>
        <w:t xml:space="preserve"> </w:t>
      </w:r>
      <w:r>
        <w:rPr>
          <w:spacing w:val="2"/>
        </w:rPr>
        <w:t>格局。二是强化执法保障。配备执法记录仪、反光马甲、警</w:t>
      </w:r>
      <w:r>
        <w:rPr>
          <w:spacing w:val="17"/>
        </w:rPr>
        <w:t xml:space="preserve"> </w:t>
      </w:r>
      <w:r>
        <w:rPr>
          <w:spacing w:val="3"/>
        </w:rPr>
        <w:t>示警灯、扩音喇叭等执法装备，组织执法人员参加上级举办</w:t>
      </w:r>
      <w:r>
        <w:rPr>
          <w:spacing w:val="1"/>
        </w:rPr>
        <w:t xml:space="preserve"> </w:t>
      </w:r>
      <w:r>
        <w:rPr>
          <w:spacing w:val="8"/>
        </w:rPr>
        <w:t>的执法资格培训、业务专题培训，全年累计培训5次</w:t>
      </w:r>
      <w:r>
        <w:rPr>
          <w:spacing w:val="7"/>
        </w:rPr>
        <w:t>，实现</w:t>
      </w:r>
      <w:r>
        <w:t xml:space="preserve"> </w:t>
      </w:r>
      <w:r>
        <w:rPr>
          <w:spacing w:val="1"/>
        </w:rPr>
        <w:t>执法人员持证上岗全覆盖。</w:t>
      </w:r>
    </w:p>
    <w:p w14:paraId="52F15DDC">
      <w:pPr>
        <w:pStyle w:val="2"/>
        <w:spacing w:before="82" w:line="222" w:lineRule="auto"/>
        <w:ind w:left="4"/>
        <w:outlineLvl w:val="2"/>
      </w:pPr>
      <w:r>
        <w:rPr>
          <w:rFonts w:ascii="宋体" w:hAnsi="宋体" w:eastAsia="宋体" w:cs="宋体"/>
          <w:b/>
          <w:bCs/>
          <w:spacing w:val="1"/>
        </w:rPr>
        <w:t>2.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b/>
          <w:bCs/>
          <w:spacing w:val="1"/>
        </w:rPr>
        <w:t>聚焦重点领域，开展专项整治</w:t>
      </w:r>
    </w:p>
    <w:p w14:paraId="4D69D919">
      <w:pPr>
        <w:pStyle w:val="2"/>
        <w:spacing w:before="216" w:line="364" w:lineRule="auto"/>
        <w:ind w:firstLine="650"/>
        <w:jc w:val="both"/>
      </w:pPr>
      <w:r>
        <w:rPr>
          <w:spacing w:val="15"/>
        </w:rPr>
        <w:t>围绕群众关心关切的热点问题，开展系列专项执法行</w:t>
      </w:r>
      <w:r>
        <w:rPr>
          <w:spacing w:val="5"/>
        </w:rPr>
        <w:t xml:space="preserve"> </w:t>
      </w:r>
      <w:r>
        <w:rPr>
          <w:spacing w:val="2"/>
        </w:rPr>
        <w:t>动。</w:t>
      </w:r>
      <w:r>
        <w:rPr>
          <w:b/>
          <w:bCs/>
          <w:spacing w:val="2"/>
        </w:rPr>
        <w:t>安全生产领域：</w:t>
      </w:r>
      <w:r>
        <w:rPr>
          <w:spacing w:val="2"/>
        </w:rPr>
        <w:t>紧盯九小场所、烟花爆竹经营、建</w:t>
      </w:r>
      <w:r>
        <w:rPr>
          <w:spacing w:val="1"/>
        </w:rPr>
        <w:t>筑施</w:t>
      </w:r>
      <w:r>
        <w:t xml:space="preserve"> </w:t>
      </w:r>
      <w:r>
        <w:rPr>
          <w:spacing w:val="2"/>
        </w:rPr>
        <w:t>工、山门大学门前、镇区集贸市场等重点场所和环节，开展</w:t>
      </w:r>
      <w:r>
        <w:t xml:space="preserve"> 常态化安全隐患排查整治。全年累计检查经营主体295家</w:t>
      </w:r>
      <w:r>
        <w:rPr>
          <w:spacing w:val="-1"/>
        </w:rPr>
        <w:t>次，</w:t>
      </w:r>
      <w:r>
        <w:t xml:space="preserve"> </w:t>
      </w:r>
      <w:r>
        <w:rPr>
          <w:spacing w:val="14"/>
        </w:rPr>
        <w:t>排查整改安全隐患40处，下达整改通知书32份，目前无拒</w:t>
      </w:r>
    </w:p>
    <w:p w14:paraId="0574E4EA">
      <w:pPr>
        <w:spacing w:line="364" w:lineRule="auto"/>
        <w:sectPr>
          <w:pgSz w:w="11560" w:h="16490"/>
          <w:pgMar w:top="1401" w:right="1684" w:bottom="0" w:left="1660" w:header="0" w:footer="0" w:gutter="0"/>
          <w:cols w:space="720" w:num="1"/>
        </w:sectPr>
      </w:pPr>
    </w:p>
    <w:p w14:paraId="18963DA8">
      <w:pPr>
        <w:pStyle w:val="2"/>
        <w:spacing w:before="63" w:line="364" w:lineRule="auto"/>
        <w:ind w:right="186"/>
        <w:jc w:val="both"/>
      </w:pPr>
      <w:r>
        <w:rPr>
          <w:spacing w:val="-4"/>
        </w:rPr>
        <w:t>不整改等情况。</w:t>
      </w:r>
      <w:r>
        <w:rPr>
          <w:b/>
          <w:bCs/>
          <w:spacing w:val="-4"/>
        </w:rPr>
        <w:t>人居环境整治领域：</w:t>
      </w:r>
      <w:r>
        <w:rPr>
          <w:spacing w:val="-4"/>
        </w:rPr>
        <w:t>针对乱搭乱建、乱堆乱</w:t>
      </w:r>
      <w:r>
        <w:rPr>
          <w:spacing w:val="14"/>
        </w:rPr>
        <w:t xml:space="preserve"> </w:t>
      </w:r>
      <w:r>
        <w:rPr>
          <w:spacing w:val="-1"/>
        </w:rPr>
        <w:t>放、占道经营等违法行为，联合村社开展联合执法。依法拆</w:t>
      </w:r>
      <w:r>
        <w:rPr>
          <w:spacing w:val="3"/>
        </w:rPr>
        <w:t xml:space="preserve"> </w:t>
      </w:r>
      <w:r>
        <w:rPr>
          <w:spacing w:val="14"/>
        </w:rPr>
        <w:t>除违法搭建4处，日常规范管理占道经营摊位3200余次，</w:t>
      </w:r>
      <w:r>
        <w:rPr>
          <w:spacing w:val="1"/>
        </w:rPr>
        <w:t xml:space="preserve"> </w:t>
      </w:r>
      <w:r>
        <w:rPr>
          <w:spacing w:val="5"/>
        </w:rPr>
        <w:t>清理拆除户外违法广告设置7处，清理乱贴“牛皮癣”小广</w:t>
      </w:r>
      <w:r>
        <w:rPr>
          <w:spacing w:val="3"/>
        </w:rPr>
        <w:t xml:space="preserve"> </w:t>
      </w:r>
      <w:r>
        <w:rPr>
          <w:spacing w:val="5"/>
        </w:rPr>
        <w:t>告185余处，有效改善了镇村人居环境面貌。</w:t>
      </w:r>
    </w:p>
    <w:p w14:paraId="33A9F5AB">
      <w:pPr>
        <w:pStyle w:val="2"/>
        <w:spacing w:before="34" w:line="222" w:lineRule="auto"/>
        <w:ind w:left="4"/>
        <w:outlineLvl w:val="2"/>
      </w:pPr>
      <w:r>
        <w:rPr>
          <w:rFonts w:ascii="宋体" w:hAnsi="宋体" w:eastAsia="宋体" w:cs="宋体"/>
          <w:b/>
          <w:bCs/>
          <w:spacing w:val="-1"/>
        </w:rPr>
        <w:t>3.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b/>
          <w:bCs/>
          <w:spacing w:val="-1"/>
        </w:rPr>
        <w:t>坚持执法为民，优化执法方式</w:t>
      </w:r>
    </w:p>
    <w:p w14:paraId="27434B74">
      <w:pPr>
        <w:pStyle w:val="2"/>
        <w:spacing w:before="232" w:line="357" w:lineRule="auto"/>
        <w:ind w:right="118" w:firstLine="670"/>
      </w:pPr>
      <w:r>
        <w:rPr>
          <w:spacing w:val="19"/>
        </w:rPr>
        <w:t>推行“柔性执法+普法宣传”相结合的工作模式。在</w:t>
      </w:r>
      <w:r>
        <w:rPr>
          <w:spacing w:val="9"/>
        </w:rPr>
        <w:t xml:space="preserve"> </w:t>
      </w:r>
      <w:r>
        <w:t>执法过程中，坚持教育与处罚相结合，对情节轻微、首次违</w:t>
      </w:r>
      <w:r>
        <w:rPr>
          <w:spacing w:val="11"/>
        </w:rPr>
        <w:t xml:space="preserve"> </w:t>
      </w:r>
      <w:r>
        <w:t>法且及时改正的当事人，采取说服教育、劝导示范等非强制</w:t>
      </w:r>
      <w:r>
        <w:rPr>
          <w:spacing w:val="7"/>
        </w:rPr>
        <w:t xml:space="preserve"> </w:t>
      </w:r>
      <w:r>
        <w:rPr>
          <w:spacing w:val="1"/>
        </w:rPr>
        <w:t>性手段；对严重违法行为，依法从严查处。同时，结合“法</w:t>
      </w:r>
      <w:r>
        <w:rPr>
          <w:spacing w:val="3"/>
        </w:rPr>
        <w:t xml:space="preserve"> </w:t>
      </w:r>
      <w:r>
        <w:rPr>
          <w:spacing w:val="-1"/>
        </w:rPr>
        <w:t>治乡村建设”“安全生产月”等活动，通过发放宣传手册、</w:t>
      </w:r>
      <w:r>
        <w:rPr>
          <w:spacing w:val="9"/>
        </w:rPr>
        <w:t xml:space="preserve"> </w:t>
      </w:r>
      <w:r>
        <w:rPr>
          <w:spacing w:val="-11"/>
        </w:rPr>
        <w:t>现场讲解、以案释法等方式，向群众普及《安全生产法》《城</w:t>
      </w:r>
      <w:r>
        <w:rPr>
          <w:spacing w:val="14"/>
        </w:rPr>
        <w:t xml:space="preserve"> </w:t>
      </w:r>
      <w:r>
        <w:rPr>
          <w:spacing w:val="4"/>
        </w:rPr>
        <w:t>乡规划法》等法律法规，全年开展普法宣传活动1场，覆盖</w:t>
      </w:r>
      <w:r>
        <w:rPr>
          <w:spacing w:val="10"/>
        </w:rPr>
        <w:t xml:space="preserve"> </w:t>
      </w:r>
      <w:r>
        <w:rPr>
          <w:spacing w:val="13"/>
        </w:rPr>
        <w:t>群众1200余人次，有效提升了群众的法治意识和守法自觉</w:t>
      </w:r>
      <w:r>
        <w:rPr>
          <w:spacing w:val="5"/>
        </w:rPr>
        <w:t xml:space="preserve"> </w:t>
      </w:r>
      <w:r>
        <w:rPr>
          <w:spacing w:val="-17"/>
        </w:rPr>
        <w:t>性。</w:t>
      </w:r>
    </w:p>
    <w:p w14:paraId="0C51A486">
      <w:pPr>
        <w:pStyle w:val="2"/>
        <w:spacing w:before="87" w:line="222" w:lineRule="auto"/>
        <w:ind w:left="4"/>
        <w:outlineLvl w:val="2"/>
      </w:pPr>
      <w:r>
        <w:rPr>
          <w:rFonts w:ascii="宋体" w:hAnsi="宋体" w:eastAsia="宋体" w:cs="宋体"/>
          <w:b/>
          <w:bCs/>
        </w:rPr>
        <w:t>4.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b/>
          <w:bCs/>
        </w:rPr>
        <w:t>规范执法流程，提升执法公信力</w:t>
      </w:r>
    </w:p>
    <w:p w14:paraId="75C3F601">
      <w:pPr>
        <w:pStyle w:val="2"/>
        <w:spacing w:before="229" w:line="370" w:lineRule="auto"/>
        <w:ind w:right="95" w:firstLine="659"/>
        <w:jc w:val="both"/>
      </w:pPr>
      <w:r>
        <w:rPr>
          <w:spacing w:val="1"/>
        </w:rPr>
        <w:t>严格落实行政执法“三项制度”。执法全过程使用执法</w:t>
      </w:r>
      <w:r>
        <w:rPr>
          <w:spacing w:val="5"/>
        </w:rPr>
        <w:t xml:space="preserve"> </w:t>
      </w:r>
      <w:r>
        <w:rPr>
          <w:spacing w:val="2"/>
        </w:rPr>
        <w:t>记录仪记录，做到执法行为留痕可追溯；所有行政处</w:t>
      </w:r>
      <w:r>
        <w:rPr>
          <w:spacing w:val="1"/>
        </w:rPr>
        <w:t>罚案件</w:t>
      </w:r>
      <w:r>
        <w:t xml:space="preserve"> </w:t>
      </w:r>
      <w:r>
        <w:rPr>
          <w:spacing w:val="2"/>
        </w:rPr>
        <w:t>均通过政府网站、乡镇公示栏等渠道公示案件信息，接受社</w:t>
      </w:r>
      <w:r>
        <w:t xml:space="preserve"> </w:t>
      </w:r>
      <w:r>
        <w:rPr>
          <w:spacing w:val="2"/>
        </w:rPr>
        <w:t>会监督；重大执法决定严格执行法制审核制度，</w:t>
      </w:r>
      <w:r>
        <w:rPr>
          <w:spacing w:val="1"/>
        </w:rPr>
        <w:t>由乡镇法制</w:t>
      </w:r>
      <w:r>
        <w:t xml:space="preserve"> </w:t>
      </w:r>
      <w:r>
        <w:rPr>
          <w:spacing w:val="1"/>
        </w:rPr>
        <w:t>工作人员对案件的合法性、合理性进行审核，目前全镇全年</w:t>
      </w:r>
      <w:r>
        <w:rPr>
          <w:spacing w:val="3"/>
        </w:rPr>
        <w:t xml:space="preserve"> </w:t>
      </w:r>
      <w:r>
        <w:rPr>
          <w:spacing w:val="-4"/>
        </w:rPr>
        <w:t>无重大执法案件。</w:t>
      </w:r>
    </w:p>
    <w:p w14:paraId="1D57ABBE">
      <w:pPr>
        <w:spacing w:line="370" w:lineRule="auto"/>
        <w:sectPr>
          <w:pgSz w:w="11560" w:h="16490"/>
          <w:pgMar w:top="1212" w:right="1734" w:bottom="0" w:left="1600" w:header="0" w:footer="0" w:gutter="0"/>
          <w:cols w:space="720" w:num="1"/>
        </w:sectPr>
      </w:pPr>
    </w:p>
    <w:p w14:paraId="5545B4D2">
      <w:pPr>
        <w:spacing w:line="390" w:lineRule="auto"/>
        <w:rPr>
          <w:rFonts w:ascii="Arial"/>
          <w:sz w:val="21"/>
        </w:rPr>
      </w:pPr>
    </w:p>
    <w:p w14:paraId="37D9483E">
      <w:pPr>
        <w:pStyle w:val="2"/>
        <w:spacing w:before="97" w:line="219" w:lineRule="auto"/>
        <w:ind w:left="154"/>
        <w:outlineLvl w:val="2"/>
        <w:rPr>
          <w:sz w:val="30"/>
          <w:szCs w:val="30"/>
        </w:rPr>
      </w:pPr>
      <w:r>
        <w:rPr>
          <w:b/>
          <w:bCs/>
          <w:spacing w:val="5"/>
          <w:sz w:val="30"/>
          <w:szCs w:val="30"/>
        </w:rPr>
        <w:t>二、存在的问题与不足</w:t>
      </w:r>
    </w:p>
    <w:p w14:paraId="2BC0EE7F">
      <w:pPr>
        <w:pStyle w:val="2"/>
        <w:spacing w:before="269" w:line="329" w:lineRule="auto"/>
        <w:ind w:right="180" w:firstLine="760"/>
        <w:rPr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1.</w:t>
      </w:r>
      <w:r>
        <w:rPr>
          <w:rFonts w:ascii="宋体" w:hAnsi="宋体" w:eastAsia="宋体" w:cs="宋体"/>
          <w:spacing w:val="-76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执法力量仍显薄弱：乡镇综合行政执法队人员编制有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限，且部分队员身兼数职，面对日益繁杂的执法任务，存在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“一人多责、分身乏术”的问题，难以实现执</w:t>
      </w:r>
      <w:r>
        <w:rPr>
          <w:spacing w:val="4"/>
          <w:sz w:val="30"/>
          <w:szCs w:val="30"/>
        </w:rPr>
        <w:t>法监管全覆盖。</w:t>
      </w:r>
    </w:p>
    <w:p w14:paraId="5EA08F00">
      <w:pPr>
        <w:pStyle w:val="2"/>
        <w:spacing w:before="258" w:line="328" w:lineRule="auto"/>
        <w:ind w:left="150" w:right="166" w:firstLine="610"/>
        <w:rPr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2.</w:t>
      </w:r>
      <w:r>
        <w:rPr>
          <w:rFonts w:ascii="宋体" w:hAnsi="宋体" w:eastAsia="宋体" w:cs="宋体"/>
          <w:spacing w:val="-44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执法专业水平有待提升：乡镇执法涉及领域广、</w:t>
      </w:r>
      <w:r>
        <w:rPr>
          <w:spacing w:val="6"/>
          <w:sz w:val="30"/>
          <w:szCs w:val="30"/>
        </w:rPr>
        <w:t>法律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法规多，部分执法人员对专业领域的法律条文理解不深、运</w:t>
      </w:r>
      <w:r>
        <w:rPr>
          <w:spacing w:val="6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用不熟练，面对复杂案件时处理能力不足。</w:t>
      </w:r>
    </w:p>
    <w:p w14:paraId="57F241CA">
      <w:pPr>
        <w:pStyle w:val="2"/>
        <w:spacing w:before="217" w:line="319" w:lineRule="auto"/>
        <w:ind w:left="150" w:right="110" w:firstLine="610"/>
        <w:rPr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3.</w:t>
      </w:r>
      <w:r>
        <w:rPr>
          <w:rFonts w:ascii="宋体" w:hAnsi="宋体" w:eastAsia="宋体" w:cs="宋体"/>
          <w:spacing w:val="-37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群众理解配合度有待提高：部分群众法治意识淡薄，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对行政执法工作存在抵触情绪，尤其是在拆违、环境整治等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工作中，存在不配合、阻挠执法的情况，增加了执法</w:t>
      </w:r>
      <w:r>
        <w:rPr>
          <w:spacing w:val="11"/>
          <w:sz w:val="30"/>
          <w:szCs w:val="30"/>
        </w:rPr>
        <w:t>难度。</w:t>
      </w:r>
    </w:p>
    <w:p w14:paraId="45016054">
      <w:pPr>
        <w:pStyle w:val="2"/>
        <w:spacing w:before="261" w:line="220" w:lineRule="auto"/>
        <w:ind w:left="154"/>
        <w:outlineLvl w:val="2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三、下一步工作计划</w:t>
      </w:r>
    </w:p>
    <w:p w14:paraId="36DDA8FA">
      <w:pPr>
        <w:pStyle w:val="2"/>
        <w:spacing w:before="242" w:line="344" w:lineRule="auto"/>
        <w:ind w:left="150" w:right="121" w:firstLine="610"/>
        <w:rPr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1.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强化队伍建设，提升执法能力：积极向上级争取执法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编制，充实执法队伍力量；常态化开展法律法规和业</w:t>
      </w:r>
      <w:r>
        <w:rPr>
          <w:spacing w:val="12"/>
          <w:sz w:val="30"/>
          <w:szCs w:val="30"/>
        </w:rPr>
        <w:t>务技能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培训，邀请上级部门业务骨干开展专题授课，组织执法人员</w:t>
      </w:r>
      <w:r>
        <w:rPr>
          <w:spacing w:val="6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开展案例研讨、模拟执法等实战训练，全面提升执法人员的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专业素养和实战能力。</w:t>
      </w:r>
    </w:p>
    <w:p w14:paraId="0682F73B">
      <w:pPr>
        <w:pStyle w:val="2"/>
        <w:spacing w:before="223" w:line="350" w:lineRule="auto"/>
        <w:ind w:left="150" w:firstLine="610"/>
        <w:rPr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2.</w:t>
      </w:r>
      <w:r>
        <w:rPr>
          <w:rFonts w:ascii="宋体" w:hAnsi="宋体" w:eastAsia="宋体" w:cs="宋体"/>
          <w:spacing w:val="-32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深化部门协作，凝聚执法合力：建立健全与上级执法</w:t>
      </w:r>
      <w:r>
        <w:rPr>
          <w:sz w:val="30"/>
          <w:szCs w:val="30"/>
        </w:rPr>
        <w:t xml:space="preserve">  </w:t>
      </w:r>
      <w:r>
        <w:rPr>
          <w:spacing w:val="13"/>
          <w:sz w:val="30"/>
          <w:szCs w:val="30"/>
        </w:rPr>
        <w:t>部门的联动机制，共享执法信息，开展联合执法</w:t>
      </w:r>
      <w:r>
        <w:rPr>
          <w:spacing w:val="12"/>
          <w:sz w:val="30"/>
          <w:szCs w:val="30"/>
        </w:rPr>
        <w:t>行动；加强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与村社干部、网格员的协作，充分发挥基层网格员“信</w:t>
      </w:r>
      <w:r>
        <w:rPr>
          <w:spacing w:val="5"/>
          <w:sz w:val="30"/>
          <w:szCs w:val="30"/>
        </w:rPr>
        <w:t>息员、</w:t>
      </w:r>
      <w:r>
        <w:rPr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宣传员、调解员”的作用，构建“乡镇执法+部门联动+村</w:t>
      </w:r>
      <w:r>
        <w:rPr>
          <w:spacing w:val="2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社配合”的执法工作格局。</w:t>
      </w:r>
    </w:p>
    <w:p w14:paraId="71598A1E">
      <w:pPr>
        <w:spacing w:line="350" w:lineRule="auto"/>
        <w:rPr>
          <w:sz w:val="30"/>
          <w:szCs w:val="30"/>
        </w:rPr>
        <w:sectPr>
          <w:pgSz w:w="11560" w:h="16490"/>
          <w:pgMar w:top="1401" w:right="1679" w:bottom="0" w:left="1470" w:header="0" w:footer="0" w:gutter="0"/>
          <w:cols w:space="720" w:num="1"/>
        </w:sectPr>
      </w:pPr>
    </w:p>
    <w:p w14:paraId="5A91E91F">
      <w:pPr>
        <w:pStyle w:val="2"/>
        <w:spacing w:before="64" w:line="344" w:lineRule="auto"/>
        <w:ind w:right="114" w:firstLine="650"/>
      </w:pPr>
      <w:r>
        <w:rPr>
          <w:rFonts w:ascii="宋体" w:hAnsi="宋体" w:eastAsia="宋体" w:cs="宋体"/>
          <w:spacing w:val="-3"/>
        </w:rPr>
        <w:t>3.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-3"/>
        </w:rPr>
        <w:t>创新执法方式，优化营商环境：持续推行柔性执法，</w:t>
      </w:r>
      <w:r>
        <w:t xml:space="preserve"> </w:t>
      </w:r>
      <w:r>
        <w:rPr>
          <w:spacing w:val="-1"/>
        </w:rPr>
        <w:t>细化轻微违法行为依法不予处罚清单，做到宽严相济、</w:t>
      </w:r>
      <w:r>
        <w:rPr>
          <w:spacing w:val="-2"/>
        </w:rPr>
        <w:t>法理</w:t>
      </w:r>
      <w:r>
        <w:t xml:space="preserve"> </w:t>
      </w:r>
      <w:r>
        <w:rPr>
          <w:spacing w:val="17"/>
        </w:rPr>
        <w:t>相融；深化“普法+执法”模式，将普法宣传融入执法全</w:t>
      </w:r>
      <w:r>
        <w:rPr>
          <w:spacing w:val="7"/>
        </w:rPr>
        <w:t xml:space="preserve"> </w:t>
      </w:r>
      <w:r>
        <w:rPr>
          <w:spacing w:val="-1"/>
        </w:rPr>
        <w:t>过程，引导群众自觉守法；畅通群众监督举报渠道，及时回</w:t>
      </w:r>
      <w:r>
        <w:t xml:space="preserve"> </w:t>
      </w:r>
      <w:r>
        <w:rPr>
          <w:spacing w:val="-2"/>
        </w:rPr>
        <w:t>应群众诉求，提升群众对执法工作的满意度。</w:t>
      </w:r>
    </w:p>
    <w:p w14:paraId="1F0EBDD6">
      <w:pPr>
        <w:pStyle w:val="2"/>
        <w:spacing w:before="237" w:line="335" w:lineRule="auto"/>
        <w:ind w:right="133" w:firstLine="660"/>
      </w:pPr>
      <w:r>
        <w:rPr>
          <w:rFonts w:ascii="宋体" w:hAnsi="宋体" w:eastAsia="宋体" w:cs="宋体"/>
          <w:spacing w:val="-4"/>
        </w:rPr>
        <w:t>4.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4"/>
        </w:rPr>
        <w:t>健全长效机制，巩固执法成果：针对执</w:t>
      </w:r>
      <w:r>
        <w:rPr>
          <w:spacing w:val="-5"/>
        </w:rPr>
        <w:t>法工作中的薄</w:t>
      </w:r>
      <w:r>
        <w:t xml:space="preserve"> 弱环节，进一步完善制度建设，优化执法流程；建立隐患整 改“回头看”机制，对已整改的隐患进行定期复查，</w:t>
      </w:r>
      <w:r>
        <w:rPr>
          <w:spacing w:val="-1"/>
        </w:rPr>
        <w:t>防止问</w:t>
      </w:r>
      <w:r>
        <w:t xml:space="preserve"> 题反弹；加强执法数据统计分析，总结执法工作规律，为后</w:t>
      </w:r>
      <w:r>
        <w:rPr>
          <w:spacing w:val="5"/>
        </w:rPr>
        <w:t xml:space="preserve"> </w:t>
      </w:r>
      <w:r>
        <w:rPr>
          <w:spacing w:val="-1"/>
        </w:rPr>
        <w:t>续执法工作提供科学依据。</w:t>
      </w:r>
    </w:p>
    <w:p w14:paraId="6CEB15A1">
      <w:pPr>
        <w:pStyle w:val="2"/>
        <w:spacing w:before="192" w:line="375" w:lineRule="auto"/>
        <w:ind w:right="136" w:firstLine="500"/>
        <w:jc w:val="both"/>
      </w:pPr>
      <w:r>
        <w:rPr>
          <w:spacing w:val="6"/>
        </w:rPr>
        <w:t>今后，山门镇将以此次总结为契机，正视问题、补齐短</w:t>
      </w:r>
      <w:r>
        <w:rPr>
          <w:spacing w:val="7"/>
        </w:rPr>
        <w:t xml:space="preserve"> </w:t>
      </w:r>
      <w:r>
        <w:rPr>
          <w:spacing w:val="1"/>
        </w:rPr>
        <w:t>板，以更严谨的态度、更务实的作风推进行政执法工作</w:t>
      </w:r>
      <w:r>
        <w:t xml:space="preserve">，为 </w:t>
      </w:r>
      <w:r>
        <w:rPr>
          <w:spacing w:val="-1"/>
        </w:rPr>
        <w:t>建设平安和谐、宜居宜业的乡镇提供坚实的法治保障。</w:t>
      </w:r>
    </w:p>
    <w:p w14:paraId="37BE8DA2">
      <w:pPr>
        <w:spacing w:line="260" w:lineRule="auto"/>
        <w:rPr>
          <w:rFonts w:ascii="Arial"/>
          <w:sz w:val="21"/>
        </w:rPr>
      </w:pPr>
    </w:p>
    <w:p w14:paraId="5FD5ACE2">
      <w:pPr>
        <w:spacing w:line="261" w:lineRule="auto"/>
        <w:rPr>
          <w:rFonts w:ascii="Arial"/>
          <w:sz w:val="21"/>
        </w:rPr>
      </w:pPr>
    </w:p>
    <w:p w14:paraId="118AF285">
      <w:pPr>
        <w:spacing w:line="261" w:lineRule="auto"/>
        <w:rPr>
          <w:rFonts w:ascii="Arial"/>
          <w:sz w:val="21"/>
        </w:rPr>
      </w:pPr>
    </w:p>
    <w:p w14:paraId="07B330F6">
      <w:pPr>
        <w:spacing w:line="261" w:lineRule="auto"/>
        <w:rPr>
          <w:rFonts w:ascii="Arial"/>
          <w:sz w:val="21"/>
        </w:rPr>
      </w:pPr>
    </w:p>
    <w:p w14:paraId="5A2D9D2D">
      <w:pPr>
        <w:pStyle w:val="2"/>
        <w:spacing w:before="101" w:line="222" w:lineRule="auto"/>
        <w:ind w:left="5919"/>
      </w:pPr>
      <w:r>
        <w:rPr>
          <w:spacing w:val="-10"/>
        </w:rPr>
        <w:t>山门镇人民政府</w:t>
      </w:r>
    </w:p>
    <w:p w14:paraId="0BD7E68A">
      <w:pPr>
        <w:pStyle w:val="2"/>
        <w:spacing w:before="227" w:line="222" w:lineRule="auto"/>
        <w:ind w:left="5640"/>
        <w:rPr>
          <w:sz w:val="26"/>
          <w:szCs w:val="26"/>
        </w:rPr>
      </w:pPr>
      <w:r>
        <w:rPr>
          <w:spacing w:val="-17"/>
          <w:sz w:val="26"/>
          <w:szCs w:val="26"/>
        </w:rPr>
        <w:t>2</w:t>
      </w:r>
      <w:r>
        <w:rPr>
          <w:spacing w:val="-40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0</w:t>
      </w:r>
      <w:r>
        <w:rPr>
          <w:spacing w:val="-41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2</w:t>
      </w:r>
      <w:r>
        <w:rPr>
          <w:spacing w:val="-41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6</w:t>
      </w:r>
      <w:r>
        <w:rPr>
          <w:spacing w:val="-31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年</w:t>
      </w:r>
      <w:r>
        <w:rPr>
          <w:spacing w:val="-25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1</w:t>
      </w:r>
      <w:r>
        <w:rPr>
          <w:spacing w:val="-23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月</w:t>
      </w:r>
      <w:r>
        <w:rPr>
          <w:spacing w:val="-25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1</w:t>
      </w:r>
      <w:r>
        <w:rPr>
          <w:spacing w:val="-42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6</w:t>
      </w:r>
      <w:r>
        <w:rPr>
          <w:spacing w:val="19"/>
          <w:sz w:val="26"/>
          <w:szCs w:val="26"/>
        </w:rPr>
        <w:t xml:space="preserve"> </w:t>
      </w:r>
      <w:r>
        <w:rPr>
          <w:spacing w:val="-17"/>
          <w:sz w:val="26"/>
          <w:szCs w:val="26"/>
        </w:rPr>
        <w:t>日</w:t>
      </w:r>
    </w:p>
    <w:sectPr>
      <w:pgSz w:w="11560" w:h="16490"/>
      <w:pgMar w:top="1193" w:right="1640" w:bottom="0" w:left="16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502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1727</Words>
  <Characters>1750</Characters>
  <TotalTime>0</TotalTime>
  <ScaleCrop>false</ScaleCrop>
  <LinksUpToDate>false</LinksUpToDate>
  <CharactersWithSpaces>1828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2026-02-11T15:22:00Z</dcterms:created>
  <dc:creator>Administrator</dc:creator>
  <cp:lastModifiedBy>ky</cp:lastModifiedBy>
  <dcterms:modified xsi:type="dcterms:W3CDTF">2026-02-11T07:23:32Z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2026-02-11T15:22:43Z</vt:filetime>
  </property>
  <property fmtid="{D5CDD505-2E9C-101B-9397-08002B2CF9AE}" pid="4" name="UsrData">
    <vt:lpwstr>698c2e3f9aafeb0020c3e313wl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491D6DE2ABDB4B7FAE297C570E79DB18_13</vt:lpwstr>
  </property>
</Properties>
</file>