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区级</w:t>
      </w:r>
      <w:r>
        <w:rPr>
          <w:rFonts w:hint="eastAsia"/>
          <w:b/>
          <w:bCs/>
          <w:sz w:val="36"/>
          <w:szCs w:val="36"/>
        </w:rPr>
        <w:t>一般公共预算财政收入决算的说明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般公共预算是对以税收为主体的财政收入，安排用于保障和改善民生、推动经济社会发展、维护国家安全、维持国家机构正常运转等方面的收支预算。一般公共预算收入包括各项税收收入、行政事业性收费收、国有资源（资产）有偿使用收入和其他收入等。按照现行分税制财政管理体制规定，将缴入地方金库的一般公共预算收入称作地方级财政收入。</w:t>
      </w:r>
    </w:p>
    <w:p>
      <w:pPr>
        <w:tabs>
          <w:tab w:val="left" w:pos="384"/>
        </w:tabs>
        <w:spacing w:line="6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区级</w:t>
      </w:r>
      <w:r>
        <w:rPr>
          <w:rFonts w:hint="eastAsia" w:ascii="仿宋_GB2312" w:eastAsia="仿宋_GB2312"/>
          <w:sz w:val="32"/>
          <w:szCs w:val="32"/>
        </w:rPr>
        <w:t>税收收入完成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13461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45.5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1.国内增值税和营业税收入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</w:rPr>
        <w:t>分别为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3784</w:t>
      </w:r>
      <w:r>
        <w:rPr>
          <w:rFonts w:hint="eastAsia" w:ascii="仿宋_GB2312" w:hAnsi="宋体" w:eastAsia="仿宋_GB2312" w:cs="宋体"/>
          <w:sz w:val="32"/>
          <w:szCs w:val="32"/>
        </w:rPr>
        <w:t>万元和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万元，两者合计同比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7.5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2.企业所得税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902</w:t>
      </w:r>
      <w:r>
        <w:rPr>
          <w:rFonts w:hint="eastAsia" w:ascii="仿宋_GB2312" w:hAnsi="宋体" w:eastAsia="仿宋_GB2312" w:cs="宋体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3.个人所得税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48.6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4.资源税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97万元，下降30.2%。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.城市维护建设税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1173</w:t>
      </w:r>
      <w:r>
        <w:rPr>
          <w:rFonts w:hint="eastAsia" w:ascii="仿宋_GB2312" w:hAnsi="宋体" w:eastAsia="仿宋_GB2312" w:cs="宋体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10.1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.房产税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1484</w:t>
      </w:r>
      <w:r>
        <w:rPr>
          <w:rFonts w:hint="eastAsia" w:ascii="仿宋_GB2312" w:hAnsi="宋体" w:eastAsia="仿宋_GB2312" w:cs="宋体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12.5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印花</w:t>
      </w:r>
      <w:r>
        <w:rPr>
          <w:rFonts w:hint="eastAsia" w:ascii="仿宋_GB2312" w:hAnsi="宋体" w:eastAsia="仿宋_GB2312" w:cs="宋体"/>
          <w:sz w:val="32"/>
          <w:szCs w:val="32"/>
        </w:rPr>
        <w:t>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805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3.2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宋体"/>
          <w:sz w:val="32"/>
          <w:szCs w:val="32"/>
        </w:rPr>
        <w:t>城镇土地使用税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1685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下降59.4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土地增值税完成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2004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下降21.7</w:t>
      </w:r>
      <w:r>
        <w:rPr>
          <w:rFonts w:hint="eastAsia" w:ascii="仿宋_GB2312" w:hAnsi="宋体" w:eastAsia="仿宋_GB2312" w:cs="宋体"/>
          <w:sz w:val="32"/>
          <w:szCs w:val="32"/>
        </w:rPr>
        <w:t>%。</w:t>
      </w:r>
    </w:p>
    <w:p>
      <w:pPr>
        <w:widowControl/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10.耕地占用税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498万元，下降94.1%</w:t>
      </w:r>
    </w:p>
    <w:p>
      <w:pPr>
        <w:tabs>
          <w:tab w:val="left" w:pos="384"/>
        </w:tabs>
        <w:spacing w:line="6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区级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非税收入完成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908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万元，同比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22.6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%，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1"/>
        </w:numPr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行政事业性收费收入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435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下降21.3</w:t>
      </w:r>
      <w:r>
        <w:rPr>
          <w:rFonts w:hint="eastAsia" w:ascii="仿宋_GB2312" w:hAnsi="宋体" w:eastAsia="仿宋_GB2312" w:cs="宋体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</w:p>
    <w:p>
      <w:pPr>
        <w:widowControl/>
        <w:numPr>
          <w:ilvl w:val="0"/>
          <w:numId w:val="1"/>
        </w:numPr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罚没收入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43万元，下降83.8%。</w:t>
      </w:r>
    </w:p>
    <w:p>
      <w:pPr>
        <w:widowControl/>
        <w:numPr>
          <w:ilvl w:val="0"/>
          <w:numId w:val="2"/>
        </w:numPr>
        <w:adjustRightInd/>
        <w:snapToGrid w:val="0"/>
        <w:spacing w:line="680" w:lineRule="exact"/>
        <w:ind w:firstLine="64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国有资源(资产)有偿使用收入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408</w:t>
      </w:r>
      <w:r>
        <w:rPr>
          <w:rFonts w:hint="eastAsia" w:ascii="仿宋_GB2312" w:hAnsi="宋体" w:eastAsia="仿宋_GB2312" w:cs="宋体"/>
          <w:sz w:val="32"/>
          <w:szCs w:val="32"/>
        </w:rPr>
        <w:t>万元,下降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增长14.9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4.其他收入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0861949">
    <w:nsid w:val="5DA1737D"/>
    <w:multiLevelType w:val="singleLevel"/>
    <w:tmpl w:val="5DA1737D"/>
    <w:lvl w:ilvl="0" w:tentative="1">
      <w:start w:val="3"/>
      <w:numFmt w:val="decimal"/>
      <w:suff w:val="nothing"/>
      <w:lvlText w:val="%1."/>
      <w:lvlJc w:val="left"/>
    </w:lvl>
  </w:abstractNum>
  <w:abstractNum w:abstractNumId="1540198508">
    <w:nsid w:val="5BCD906C"/>
    <w:multiLevelType w:val="singleLevel"/>
    <w:tmpl w:val="5BCD906C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40198508"/>
  </w:num>
  <w:num w:numId="2">
    <w:abstractNumId w:val="15708619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报市局</cp:lastModifiedBy>
  <dcterms:modified xsi:type="dcterms:W3CDTF">2019-10-12T06:32:24Z</dcterms:modified>
  <dc:title>关于区级一般公共预算财政收入决算的说明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