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9A3" w:rsidRDefault="00DE306E" w:rsidP="00AD39A3">
      <w:pPr>
        <w:pStyle w:val="a3"/>
        <w:shd w:val="clear" w:color="auto" w:fill="FFFFFF"/>
        <w:jc w:val="center"/>
        <w:rPr>
          <w:rFonts w:hAnsi="宋体"/>
          <w:b/>
          <w:sz w:val="48"/>
          <w:szCs w:val="48"/>
        </w:rPr>
      </w:pPr>
      <w:r w:rsidRPr="00AD39A3">
        <w:rPr>
          <w:rFonts w:hAnsi="宋体" w:hint="eastAsia"/>
          <w:b/>
          <w:sz w:val="48"/>
          <w:szCs w:val="48"/>
        </w:rPr>
        <w:t>铁东区城市管理行政执法局</w:t>
      </w:r>
    </w:p>
    <w:p w:rsidR="00AD39A3" w:rsidRDefault="00AD39A3" w:rsidP="00AD39A3">
      <w:pPr>
        <w:pStyle w:val="a3"/>
        <w:shd w:val="clear" w:color="auto" w:fill="FFFFFF"/>
        <w:jc w:val="center"/>
        <w:rPr>
          <w:rFonts w:hAnsi="宋体" w:cs="宋体"/>
          <w:b/>
          <w:color w:val="484747"/>
          <w:kern w:val="0"/>
          <w:sz w:val="48"/>
          <w:szCs w:val="48"/>
        </w:rPr>
      </w:pPr>
      <w:r w:rsidRPr="00AD39A3">
        <w:rPr>
          <w:rFonts w:hAnsi="宋体" w:cs="宋体" w:hint="eastAsia"/>
          <w:b/>
          <w:color w:val="484747"/>
          <w:kern w:val="0"/>
          <w:sz w:val="48"/>
          <w:szCs w:val="48"/>
        </w:rPr>
        <w:t>推行“行政执法公示制度</w:t>
      </w:r>
      <w:r>
        <w:rPr>
          <w:rFonts w:hAnsi="宋体" w:cs="宋体" w:hint="eastAsia"/>
          <w:b/>
          <w:color w:val="484747"/>
          <w:kern w:val="0"/>
          <w:sz w:val="48"/>
          <w:szCs w:val="48"/>
        </w:rPr>
        <w:t>；</w:t>
      </w:r>
      <w:r w:rsidRPr="00AD39A3">
        <w:rPr>
          <w:rFonts w:hAnsi="宋体" w:cs="宋体" w:hint="eastAsia"/>
          <w:b/>
          <w:color w:val="484747"/>
          <w:kern w:val="0"/>
          <w:sz w:val="48"/>
          <w:szCs w:val="48"/>
        </w:rPr>
        <w:t>执法全过程</w:t>
      </w:r>
    </w:p>
    <w:p w:rsidR="00AD39A3" w:rsidRPr="00AD39A3" w:rsidRDefault="00AD39A3" w:rsidP="00AD39A3">
      <w:pPr>
        <w:pStyle w:val="a3"/>
        <w:shd w:val="clear" w:color="auto" w:fill="FFFFFF"/>
        <w:jc w:val="center"/>
        <w:rPr>
          <w:rFonts w:hAnsi="宋体" w:cs="宋体"/>
          <w:b/>
          <w:color w:val="484747"/>
          <w:kern w:val="0"/>
          <w:sz w:val="48"/>
          <w:szCs w:val="48"/>
        </w:rPr>
      </w:pPr>
      <w:r w:rsidRPr="00AD39A3">
        <w:rPr>
          <w:rFonts w:hAnsi="宋体" w:cs="宋体" w:hint="eastAsia"/>
          <w:b/>
          <w:color w:val="484747"/>
          <w:kern w:val="0"/>
          <w:sz w:val="48"/>
          <w:szCs w:val="48"/>
        </w:rPr>
        <w:t>记录制度</w:t>
      </w:r>
      <w:r>
        <w:rPr>
          <w:rFonts w:hAnsi="宋体" w:cs="宋体" w:hint="eastAsia"/>
          <w:b/>
          <w:color w:val="484747"/>
          <w:kern w:val="0"/>
          <w:sz w:val="48"/>
          <w:szCs w:val="48"/>
        </w:rPr>
        <w:t>；</w:t>
      </w:r>
      <w:r w:rsidRPr="00AD39A3">
        <w:rPr>
          <w:rFonts w:hAnsi="宋体" w:cs="宋体" w:hint="eastAsia"/>
          <w:b/>
          <w:color w:val="484747"/>
          <w:kern w:val="0"/>
          <w:sz w:val="48"/>
          <w:szCs w:val="48"/>
        </w:rPr>
        <w:t>重大执法决定法制审核度”工作实施方案</w:t>
      </w:r>
    </w:p>
    <w:p w:rsidR="00A64147" w:rsidRDefault="00A64147" w:rsidP="00AD39A3">
      <w:pPr>
        <w:pStyle w:val="a4"/>
        <w:shd w:val="clear" w:color="auto" w:fill="FFFFFF"/>
        <w:spacing w:before="0" w:beforeAutospacing="0" w:after="0" w:afterAutospacing="0" w:line="560" w:lineRule="atLeast"/>
        <w:rPr>
          <w:rFonts w:ascii="仿宋" w:eastAsia="仿宋" w:hAnsi="仿宋"/>
          <w:color w:val="333333"/>
          <w:sz w:val="32"/>
          <w:szCs w:val="32"/>
        </w:rPr>
      </w:pP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机关各科室、各下属单位：</w:t>
      </w:r>
    </w:p>
    <w:p w:rsidR="00B5372D" w:rsidRDefault="00A64147" w:rsidP="00B5372D">
      <w:pPr>
        <w:pStyle w:val="a4"/>
        <w:shd w:val="clear" w:color="auto" w:fill="FFFFFF"/>
        <w:spacing w:before="0" w:beforeAutospacing="0" w:after="0" w:afterAutospacing="0" w:line="560" w:lineRule="atLeast"/>
        <w:ind w:firstLine="640"/>
        <w:rPr>
          <w:rFonts w:ascii="仿宋_GB2312" w:eastAsia="仿宋_GB2312" w:hint="eastAsia"/>
          <w:color w:val="000000"/>
          <w:sz w:val="32"/>
          <w:szCs w:val="32"/>
        </w:rPr>
      </w:pPr>
      <w:r>
        <w:rPr>
          <w:rFonts w:ascii="仿宋_GB2312" w:eastAsia="仿宋_GB2312" w:hint="eastAsia"/>
          <w:color w:val="000000"/>
          <w:sz w:val="32"/>
          <w:szCs w:val="32"/>
        </w:rPr>
        <w:t>为贯彻落实省市区关于推行</w:t>
      </w:r>
      <w:r w:rsidR="00B5372D">
        <w:rPr>
          <w:rFonts w:ascii="仿宋_GB2312" w:eastAsia="仿宋_GB2312" w:hint="eastAsia"/>
          <w:color w:val="000000"/>
          <w:sz w:val="32"/>
          <w:szCs w:val="32"/>
        </w:rPr>
        <w:t>“</w:t>
      </w:r>
      <w:r>
        <w:rPr>
          <w:rFonts w:ascii="仿宋_GB2312" w:eastAsia="仿宋_GB2312" w:hint="eastAsia"/>
          <w:color w:val="000000"/>
          <w:sz w:val="32"/>
          <w:szCs w:val="32"/>
        </w:rPr>
        <w:t>行政执法公示制度</w:t>
      </w:r>
      <w:r w:rsidR="00B5372D">
        <w:rPr>
          <w:rFonts w:ascii="仿宋_GB2312" w:eastAsia="仿宋_GB2312" w:hint="eastAsia"/>
          <w:color w:val="000000"/>
          <w:sz w:val="32"/>
          <w:szCs w:val="32"/>
        </w:rPr>
        <w:t>”</w:t>
      </w:r>
      <w:r w:rsidR="00B5372D" w:rsidRPr="00B5372D">
        <w:rPr>
          <w:rFonts w:ascii="仿宋_GB2312" w:eastAsia="仿宋_GB2312" w:hint="eastAsia"/>
          <w:color w:val="000000"/>
          <w:sz w:val="32"/>
          <w:szCs w:val="32"/>
        </w:rPr>
        <w:t xml:space="preserve"> </w:t>
      </w:r>
      <w:r w:rsidR="00B5372D">
        <w:rPr>
          <w:rFonts w:ascii="仿宋_GB2312" w:eastAsia="仿宋_GB2312" w:hint="eastAsia"/>
          <w:color w:val="000000"/>
          <w:sz w:val="32"/>
          <w:szCs w:val="32"/>
        </w:rPr>
        <w:t>“</w:t>
      </w:r>
      <w:r>
        <w:rPr>
          <w:rFonts w:ascii="仿宋_GB2312" w:eastAsia="仿宋_GB2312" w:hint="eastAsia"/>
          <w:color w:val="000000"/>
          <w:sz w:val="32"/>
          <w:szCs w:val="32"/>
        </w:rPr>
        <w:t>执法全过程记录制</w:t>
      </w:r>
      <w:r w:rsidR="00B5372D">
        <w:rPr>
          <w:rFonts w:ascii="仿宋_GB2312" w:eastAsia="仿宋_GB2312" w:hint="eastAsia"/>
          <w:color w:val="000000"/>
          <w:sz w:val="32"/>
          <w:szCs w:val="32"/>
        </w:rPr>
        <w:t>度”</w:t>
      </w:r>
      <w:r w:rsidR="00B5372D" w:rsidRPr="00B5372D">
        <w:rPr>
          <w:rFonts w:ascii="仿宋_GB2312" w:eastAsia="仿宋_GB2312" w:hint="eastAsia"/>
          <w:color w:val="000000"/>
          <w:sz w:val="32"/>
          <w:szCs w:val="32"/>
        </w:rPr>
        <w:t xml:space="preserve"> </w:t>
      </w:r>
      <w:r w:rsidR="00B5372D">
        <w:rPr>
          <w:rFonts w:ascii="仿宋_GB2312" w:eastAsia="仿宋_GB2312" w:hint="eastAsia"/>
          <w:color w:val="000000"/>
          <w:sz w:val="32"/>
          <w:szCs w:val="32"/>
        </w:rPr>
        <w:t>“</w:t>
      </w:r>
      <w:r>
        <w:rPr>
          <w:rFonts w:ascii="仿宋_GB2312" w:eastAsia="仿宋_GB2312" w:hint="eastAsia"/>
          <w:color w:val="000000"/>
          <w:sz w:val="32"/>
          <w:szCs w:val="32"/>
        </w:rPr>
        <w:t>重大执法决定法制审核制度</w:t>
      </w:r>
      <w:r w:rsidR="00B5372D">
        <w:rPr>
          <w:rFonts w:ascii="仿宋_GB2312" w:eastAsia="仿宋_GB2312" w:hint="eastAsia"/>
          <w:color w:val="000000"/>
          <w:sz w:val="32"/>
          <w:szCs w:val="32"/>
        </w:rPr>
        <w:t>”</w:t>
      </w:r>
      <w:r>
        <w:rPr>
          <w:rFonts w:ascii="仿宋_GB2312" w:eastAsia="仿宋_GB2312" w:hint="eastAsia"/>
          <w:color w:val="000000"/>
          <w:sz w:val="32"/>
          <w:szCs w:val="32"/>
        </w:rPr>
        <w:t>试点</w:t>
      </w:r>
    </w:p>
    <w:p w:rsidR="00B5372D" w:rsidRDefault="00A64147" w:rsidP="00B5372D">
      <w:pPr>
        <w:pStyle w:val="a4"/>
        <w:shd w:val="clear" w:color="auto" w:fill="FFFFFF"/>
        <w:spacing w:before="0" w:beforeAutospacing="0" w:after="0" w:afterAutospacing="0" w:line="560" w:lineRule="atLeast"/>
        <w:rPr>
          <w:rFonts w:ascii="仿宋_GB2312" w:eastAsia="仿宋_GB2312" w:hint="eastAsia"/>
          <w:color w:val="000000"/>
          <w:sz w:val="32"/>
          <w:szCs w:val="32"/>
          <w:shd w:val="clear" w:color="auto" w:fill="FFFFFF"/>
        </w:rPr>
      </w:pPr>
      <w:r>
        <w:rPr>
          <w:rFonts w:ascii="仿宋_GB2312" w:eastAsia="仿宋_GB2312" w:hint="eastAsia"/>
          <w:color w:val="000000"/>
          <w:sz w:val="32"/>
          <w:szCs w:val="32"/>
        </w:rPr>
        <w:t>工作的相关要求，</w:t>
      </w:r>
      <w:r>
        <w:rPr>
          <w:rFonts w:ascii="仿宋_GB2312" w:eastAsia="仿宋_GB2312" w:hint="eastAsia"/>
          <w:color w:val="000000"/>
          <w:sz w:val="32"/>
          <w:szCs w:val="32"/>
          <w:shd w:val="clear" w:color="auto" w:fill="FFFFFF"/>
        </w:rPr>
        <w:t>全面推进依法行政，增强依法办事的自觉</w:t>
      </w:r>
    </w:p>
    <w:p w:rsidR="00A64147" w:rsidRDefault="00A64147" w:rsidP="00B5372D">
      <w:pPr>
        <w:pStyle w:val="a4"/>
        <w:shd w:val="clear" w:color="auto" w:fill="FFFFFF"/>
        <w:spacing w:before="0" w:beforeAutospacing="0" w:after="0" w:afterAutospacing="0" w:line="560" w:lineRule="atLeast"/>
        <w:rPr>
          <w:rFonts w:ascii="仿宋_GB2312" w:eastAsia="仿宋_GB2312"/>
          <w:color w:val="000000"/>
          <w:sz w:val="32"/>
          <w:szCs w:val="32"/>
        </w:rPr>
      </w:pPr>
      <w:r>
        <w:rPr>
          <w:rFonts w:ascii="仿宋_GB2312" w:eastAsia="仿宋_GB2312" w:hint="eastAsia"/>
          <w:color w:val="000000"/>
          <w:sz w:val="32"/>
          <w:szCs w:val="32"/>
          <w:shd w:val="clear" w:color="auto" w:fill="FFFFFF"/>
        </w:rPr>
        <w:t>性和主动性，提高依法行政水平，</w:t>
      </w:r>
      <w:r>
        <w:rPr>
          <w:rFonts w:ascii="仿宋_GB2312" w:eastAsia="仿宋_GB2312" w:hint="eastAsia"/>
          <w:color w:val="000000"/>
          <w:sz w:val="32"/>
          <w:szCs w:val="32"/>
        </w:rPr>
        <w:t>确保如期、高质量完成试点工作，结合我局实际，制定本实施方案。</w:t>
      </w:r>
    </w:p>
    <w:p w:rsidR="00AD39A3" w:rsidRDefault="00AD39A3" w:rsidP="00AD39A3">
      <w:pPr>
        <w:pStyle w:val="a4"/>
        <w:shd w:val="clear" w:color="auto" w:fill="FFFFFF"/>
        <w:spacing w:before="0" w:beforeAutospacing="0" w:after="0" w:afterAutospacing="0" w:line="560" w:lineRule="atLeast"/>
        <w:ind w:firstLine="640"/>
        <w:rPr>
          <w:rFonts w:ascii="微软雅黑" w:eastAsia="微软雅黑" w:hAnsi="微软雅黑"/>
          <w:color w:val="333333"/>
          <w:sz w:val="27"/>
          <w:szCs w:val="27"/>
        </w:rPr>
      </w:pPr>
      <w:r>
        <w:rPr>
          <w:rFonts w:ascii="仿宋" w:eastAsia="仿宋" w:hAnsi="仿宋" w:hint="eastAsia"/>
          <w:color w:val="333333"/>
          <w:sz w:val="32"/>
          <w:szCs w:val="32"/>
        </w:rPr>
        <w:t>一、指导思想</w:t>
      </w:r>
    </w:p>
    <w:p w:rsidR="00A64147" w:rsidRDefault="00A64147" w:rsidP="00A64147">
      <w:pPr>
        <w:ind w:firstLine="555"/>
        <w:jc w:val="center"/>
        <w:rPr>
          <w:rFonts w:ascii="仿宋_GB2312" w:eastAsia="仿宋_GB2312" w:hint="eastAsia"/>
          <w:color w:val="484747"/>
          <w:sz w:val="32"/>
          <w:szCs w:val="32"/>
          <w:shd w:val="clear" w:color="auto" w:fill="FFFFFF"/>
        </w:rPr>
      </w:pPr>
      <w:r>
        <w:rPr>
          <w:rFonts w:ascii="仿宋_GB2312" w:eastAsia="仿宋_GB2312" w:hint="eastAsia"/>
          <w:color w:val="484747"/>
          <w:sz w:val="32"/>
          <w:szCs w:val="32"/>
          <w:shd w:val="clear" w:color="auto" w:fill="FFFFFF"/>
        </w:rPr>
        <w:t>深入贯彻《国务院办公厅关于全面推行行政执法公示制</w:t>
      </w:r>
    </w:p>
    <w:p w:rsidR="00A64147" w:rsidRPr="00B5372D" w:rsidRDefault="00A64147" w:rsidP="00A64147">
      <w:pPr>
        <w:rPr>
          <w:rFonts w:ascii="仿宋_GB2312" w:eastAsia="仿宋_GB2312"/>
          <w:color w:val="484747"/>
          <w:sz w:val="32"/>
          <w:szCs w:val="32"/>
          <w:shd w:val="clear" w:color="auto" w:fill="FFFFFF"/>
        </w:rPr>
      </w:pPr>
      <w:r>
        <w:rPr>
          <w:rFonts w:ascii="仿宋_GB2312" w:eastAsia="仿宋_GB2312" w:hint="eastAsia"/>
          <w:color w:val="484747"/>
          <w:sz w:val="32"/>
          <w:szCs w:val="32"/>
          <w:shd w:val="clear" w:color="auto" w:fill="FFFFFF"/>
        </w:rPr>
        <w:t>度</w:t>
      </w:r>
      <w:r w:rsidR="00B5372D">
        <w:rPr>
          <w:rFonts w:ascii="仿宋_GB2312" w:eastAsia="仿宋_GB2312" w:hint="eastAsia"/>
          <w:color w:val="484747"/>
          <w:sz w:val="32"/>
          <w:szCs w:val="32"/>
          <w:shd w:val="clear" w:color="auto" w:fill="FFFFFF"/>
        </w:rPr>
        <w:t>、</w:t>
      </w:r>
      <w:r>
        <w:rPr>
          <w:rFonts w:ascii="仿宋_GB2312" w:eastAsia="仿宋_GB2312" w:hint="eastAsia"/>
          <w:color w:val="484747"/>
          <w:sz w:val="32"/>
          <w:szCs w:val="32"/>
          <w:shd w:val="clear" w:color="auto" w:fill="FFFFFF"/>
        </w:rPr>
        <w:t>执法全过程记录制度</w:t>
      </w:r>
      <w:r w:rsidR="00B5372D">
        <w:rPr>
          <w:rFonts w:ascii="仿宋_GB2312" w:eastAsia="仿宋_GB2312" w:hint="eastAsia"/>
          <w:color w:val="484747"/>
          <w:sz w:val="32"/>
          <w:szCs w:val="32"/>
          <w:shd w:val="clear" w:color="auto" w:fill="FFFFFF"/>
        </w:rPr>
        <w:t>、</w:t>
      </w:r>
      <w:r>
        <w:rPr>
          <w:rFonts w:ascii="仿宋_GB2312" w:eastAsia="仿宋_GB2312" w:hint="eastAsia"/>
          <w:color w:val="484747"/>
          <w:sz w:val="32"/>
          <w:szCs w:val="32"/>
          <w:shd w:val="clear" w:color="auto" w:fill="FFFFFF"/>
        </w:rPr>
        <w:t>重大执法决定法制审核制度的指导意见》（国办</w:t>
      </w:r>
      <w:r w:rsidR="008D21B6">
        <w:rPr>
          <w:rFonts w:ascii="仿宋_GB2312" w:eastAsia="仿宋_GB2312" w:hint="eastAsia"/>
          <w:color w:val="484747"/>
          <w:sz w:val="32"/>
          <w:szCs w:val="32"/>
          <w:shd w:val="clear" w:color="auto" w:fill="FFFFFF"/>
        </w:rPr>
        <w:t>发[</w:t>
      </w:r>
      <w:r>
        <w:rPr>
          <w:rFonts w:ascii="仿宋_GB2312" w:eastAsia="仿宋_GB2312" w:hint="eastAsia"/>
          <w:color w:val="484747"/>
          <w:sz w:val="32"/>
          <w:szCs w:val="32"/>
          <w:shd w:val="clear" w:color="auto" w:fill="FFFFFF"/>
        </w:rPr>
        <w:t>2018</w:t>
      </w:r>
      <w:r w:rsidR="008D21B6">
        <w:rPr>
          <w:rFonts w:ascii="仿宋_GB2312" w:eastAsia="仿宋_GB2312" w:hint="eastAsia"/>
          <w:color w:val="484747"/>
          <w:sz w:val="32"/>
          <w:szCs w:val="32"/>
          <w:shd w:val="clear" w:color="auto" w:fill="FFFFFF"/>
        </w:rPr>
        <w:t>]</w:t>
      </w:r>
      <w:r>
        <w:rPr>
          <w:rFonts w:ascii="仿宋_GB2312" w:eastAsia="仿宋_GB2312" w:hint="eastAsia"/>
          <w:color w:val="484747"/>
          <w:sz w:val="32"/>
          <w:szCs w:val="32"/>
          <w:shd w:val="clear" w:color="auto" w:fill="FFFFFF"/>
        </w:rPr>
        <w:t>118</w:t>
      </w:r>
      <w:r w:rsidR="00B5372D">
        <w:rPr>
          <w:rFonts w:ascii="仿宋_GB2312" w:eastAsia="仿宋_GB2312" w:hint="eastAsia"/>
          <w:color w:val="484747"/>
          <w:sz w:val="32"/>
          <w:szCs w:val="32"/>
          <w:shd w:val="clear" w:color="auto" w:fill="FFFFFF"/>
        </w:rPr>
        <w:t>号）</w:t>
      </w:r>
      <w:r w:rsidR="00AD39A3">
        <w:rPr>
          <w:rFonts w:ascii="仿宋" w:eastAsia="仿宋" w:hAnsi="仿宋" w:hint="eastAsia"/>
          <w:color w:val="333333"/>
          <w:sz w:val="32"/>
          <w:szCs w:val="32"/>
        </w:rPr>
        <w:t>和</w:t>
      </w:r>
      <w:r w:rsidRPr="00A64147">
        <w:rPr>
          <w:rFonts w:ascii="仿宋" w:eastAsia="仿宋" w:hAnsi="仿宋" w:cs="Times New Roman" w:hint="eastAsia"/>
          <w:bCs/>
          <w:sz w:val="32"/>
          <w:szCs w:val="32"/>
        </w:rPr>
        <w:t>铁东区关于落实行政执法“三项制度”工作措施指标的通知</w:t>
      </w:r>
      <w:r w:rsidR="00B5372D">
        <w:rPr>
          <w:rFonts w:ascii="仿宋" w:eastAsia="仿宋" w:hAnsi="仿宋" w:cs="Times New Roman" w:hint="eastAsia"/>
          <w:bCs/>
          <w:sz w:val="32"/>
          <w:szCs w:val="32"/>
        </w:rPr>
        <w:t>（</w:t>
      </w:r>
      <w:r w:rsidR="00B5372D" w:rsidRPr="00A64147">
        <w:rPr>
          <w:rFonts w:ascii="仿宋" w:eastAsia="仿宋" w:hAnsi="仿宋" w:cs="仿宋" w:hint="eastAsia"/>
          <w:sz w:val="32"/>
          <w:szCs w:val="32"/>
        </w:rPr>
        <w:t>四东法办发</w:t>
      </w:r>
      <w:r w:rsidR="00B5372D">
        <w:rPr>
          <w:rFonts w:ascii="仿宋" w:eastAsia="仿宋" w:hAnsi="仿宋" w:cs="仿宋_GB2312" w:hint="eastAsia"/>
          <w:sz w:val="32"/>
          <w:szCs w:val="32"/>
        </w:rPr>
        <w:t>[</w:t>
      </w:r>
      <w:r w:rsidR="00B5372D" w:rsidRPr="00A64147">
        <w:rPr>
          <w:rFonts w:ascii="仿宋" w:eastAsia="仿宋" w:hAnsi="仿宋" w:cs="仿宋_GB2312" w:hint="eastAsia"/>
          <w:sz w:val="32"/>
          <w:szCs w:val="32"/>
        </w:rPr>
        <w:t>2020</w:t>
      </w:r>
      <w:r w:rsidR="00B5372D">
        <w:rPr>
          <w:rFonts w:ascii="仿宋" w:eastAsia="仿宋" w:hAnsi="仿宋" w:cs="仿宋_GB2312" w:hint="eastAsia"/>
          <w:sz w:val="32"/>
          <w:szCs w:val="32"/>
        </w:rPr>
        <w:t>]</w:t>
      </w:r>
      <w:r w:rsidR="00B5372D" w:rsidRPr="00A64147">
        <w:rPr>
          <w:rFonts w:ascii="仿宋" w:eastAsia="仿宋" w:hAnsi="仿宋" w:cs="仿宋" w:hint="eastAsia"/>
          <w:sz w:val="32"/>
          <w:szCs w:val="32"/>
        </w:rPr>
        <w:t>1号</w:t>
      </w:r>
      <w:r w:rsidR="00B5372D">
        <w:rPr>
          <w:rFonts w:ascii="仿宋" w:eastAsia="仿宋" w:hAnsi="仿宋" w:cs="Times New Roman" w:hint="eastAsia"/>
          <w:bCs/>
          <w:sz w:val="32"/>
          <w:szCs w:val="32"/>
        </w:rPr>
        <w:t>）的</w:t>
      </w:r>
      <w:r w:rsidR="00AD39A3">
        <w:rPr>
          <w:rFonts w:ascii="仿宋" w:eastAsia="仿宋" w:hAnsi="仿宋" w:hint="eastAsia"/>
          <w:color w:val="333333"/>
          <w:sz w:val="32"/>
          <w:szCs w:val="32"/>
        </w:rPr>
        <w:t>精神，以依法有序、科学规范、便捷高效为原则，紧密联</w:t>
      </w:r>
    </w:p>
    <w:p w:rsidR="00A64147" w:rsidRDefault="00AD39A3" w:rsidP="00A64147">
      <w:pPr>
        <w:rPr>
          <w:rFonts w:ascii="仿宋" w:eastAsia="仿宋" w:hAnsi="仿宋"/>
          <w:color w:val="333333"/>
          <w:sz w:val="32"/>
          <w:szCs w:val="32"/>
        </w:rPr>
      </w:pPr>
      <w:r>
        <w:rPr>
          <w:rFonts w:ascii="仿宋" w:eastAsia="仿宋" w:hAnsi="仿宋" w:hint="eastAsia"/>
          <w:color w:val="333333"/>
          <w:sz w:val="32"/>
          <w:szCs w:val="32"/>
        </w:rPr>
        <w:t>系实际，突出问题导向，全面推行行政执法公示制度、执法</w:t>
      </w:r>
    </w:p>
    <w:p w:rsidR="00A64147" w:rsidRDefault="00AD39A3" w:rsidP="00A64147">
      <w:pPr>
        <w:rPr>
          <w:rFonts w:ascii="仿宋" w:eastAsia="仿宋" w:hAnsi="仿宋"/>
          <w:color w:val="333333"/>
          <w:sz w:val="32"/>
          <w:szCs w:val="32"/>
        </w:rPr>
      </w:pPr>
      <w:r>
        <w:rPr>
          <w:rFonts w:ascii="仿宋" w:eastAsia="仿宋" w:hAnsi="仿宋" w:hint="eastAsia"/>
          <w:color w:val="333333"/>
          <w:sz w:val="32"/>
          <w:szCs w:val="32"/>
        </w:rPr>
        <w:t>全过程记录制度、重大执法决定法制审核制度（以下统称“三</w:t>
      </w:r>
    </w:p>
    <w:p w:rsidR="00A64147" w:rsidRDefault="00AD39A3" w:rsidP="00A64147">
      <w:pPr>
        <w:rPr>
          <w:rFonts w:ascii="仿宋" w:eastAsia="仿宋" w:hAnsi="仿宋"/>
          <w:color w:val="333333"/>
          <w:sz w:val="32"/>
          <w:szCs w:val="32"/>
        </w:rPr>
      </w:pPr>
      <w:r>
        <w:rPr>
          <w:rFonts w:ascii="仿宋" w:eastAsia="仿宋" w:hAnsi="仿宋" w:hint="eastAsia"/>
          <w:color w:val="333333"/>
          <w:sz w:val="32"/>
          <w:szCs w:val="32"/>
        </w:rPr>
        <w:t>项制度”），着力解决行政执法行为中存在的不作为、乱作为、慢作为、不透明、不文明等各类问题，促进城市管理严格规范公正文明执法，保障和监督各执法单位（科室）有效履行</w:t>
      </w:r>
    </w:p>
    <w:p w:rsidR="00AD39A3" w:rsidRPr="00A64147" w:rsidRDefault="00AD39A3" w:rsidP="00A64147">
      <w:pPr>
        <w:rPr>
          <w:rFonts w:ascii="仿宋_GB2312" w:eastAsia="仿宋_GB2312" w:hint="eastAsia"/>
          <w:color w:val="484747"/>
          <w:sz w:val="32"/>
          <w:szCs w:val="32"/>
          <w:shd w:val="clear" w:color="auto" w:fill="FFFFFF"/>
        </w:rPr>
      </w:pPr>
      <w:r>
        <w:rPr>
          <w:rFonts w:ascii="仿宋" w:eastAsia="仿宋" w:hAnsi="仿宋" w:hint="eastAsia"/>
          <w:color w:val="333333"/>
          <w:sz w:val="32"/>
          <w:szCs w:val="32"/>
        </w:rPr>
        <w:lastRenderedPageBreak/>
        <w:t>职责，切实维护人民群众合法权益，进一步推进“放管服”改革，为加快建设法治城管提供制度保障、安全保障。</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二、任务措施</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20</w:t>
      </w:r>
      <w:r w:rsidR="00A64147">
        <w:rPr>
          <w:rFonts w:ascii="仿宋" w:eastAsia="仿宋" w:hAnsi="仿宋" w:hint="eastAsia"/>
          <w:color w:val="333333"/>
          <w:sz w:val="32"/>
          <w:szCs w:val="32"/>
        </w:rPr>
        <w:t>20</w:t>
      </w:r>
      <w:r>
        <w:rPr>
          <w:rFonts w:ascii="仿宋" w:eastAsia="仿宋" w:hAnsi="仿宋" w:hint="eastAsia"/>
          <w:color w:val="333333"/>
          <w:sz w:val="32"/>
          <w:szCs w:val="32"/>
        </w:rPr>
        <w:t>年上半年，在行政处罚、行政许可、行政强制和行政检查等行政执法行为中全面推行三项制度，探索总结经验</w:t>
      </w:r>
      <w:r w:rsidR="00B5372D">
        <w:rPr>
          <w:rFonts w:ascii="仿宋" w:eastAsia="仿宋" w:hAnsi="仿宋" w:hint="eastAsia"/>
          <w:color w:val="333333"/>
          <w:sz w:val="32"/>
          <w:szCs w:val="32"/>
        </w:rPr>
        <w:t>作</w:t>
      </w:r>
      <w:r>
        <w:rPr>
          <w:rFonts w:ascii="仿宋" w:eastAsia="仿宋" w:hAnsi="仿宋" w:hint="eastAsia"/>
          <w:color w:val="333333"/>
          <w:sz w:val="32"/>
          <w:szCs w:val="32"/>
        </w:rPr>
        <w:t>法。</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一）行政执法公示制度。建立健全行政执法事前、事中、事后公开机制，通过门户网站、微信公众号、办事大厅和服务窗口等载体，依法及时向社会公开有关行政执法信息。执法人员在执法过程中，要主动表明身份。</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1统一建章立制。依据住建部《城市管理执法办法》，结合本部门实际，制定行政执法公示具体办法，明确执法公示的范围、内容、载体、程序、时限要求、监督方式和保障措施等事项。建立健全对公开信息的审核、纠错机制，构建分工明确、职责明晰、便捷高效的行政执法公示机制。</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2加强事前公开。主要公开行政执法主体、执法人员、职责、权限、随机抽查事项清单、依据、程序、监督方式和救济渠道等信息，并根据法律、法规立改废和部门机构职能调整等情况及时作动态调整。</w:t>
      </w:r>
    </w:p>
    <w:p w:rsidR="00AD39A3" w:rsidRDefault="00AD39A3" w:rsidP="00AD39A3">
      <w:pPr>
        <w:pStyle w:val="a4"/>
        <w:shd w:val="clear" w:color="auto" w:fill="FFFFFF"/>
        <w:spacing w:before="0" w:beforeAutospacing="0" w:after="0" w:afterAutospacing="0" w:line="560" w:lineRule="atLeast"/>
        <w:ind w:firstLine="480"/>
        <w:rPr>
          <w:rFonts w:ascii="微软雅黑" w:eastAsia="微软雅黑" w:hAnsi="微软雅黑"/>
          <w:color w:val="333333"/>
          <w:sz w:val="27"/>
          <w:szCs w:val="27"/>
        </w:rPr>
      </w:pPr>
      <w:r>
        <w:rPr>
          <w:rFonts w:ascii="仿宋" w:eastAsia="仿宋" w:hAnsi="仿宋" w:hint="eastAsia"/>
          <w:color w:val="333333"/>
          <w:sz w:val="32"/>
          <w:szCs w:val="32"/>
        </w:rPr>
        <w:t>（1）要结合“放管服”改革推进方案、营商环境整治方案和权责清单、罚没清单、监管清单、收费清单等，编制《行</w:t>
      </w:r>
      <w:r>
        <w:rPr>
          <w:rFonts w:ascii="仿宋" w:eastAsia="仿宋" w:hAnsi="仿宋" w:hint="eastAsia"/>
          <w:color w:val="333333"/>
          <w:sz w:val="32"/>
          <w:szCs w:val="32"/>
        </w:rPr>
        <w:lastRenderedPageBreak/>
        <w:t xml:space="preserve">政执法事项清单》，明确行政执法主体、职责、权限、依据等事前公开的内容，经局领导审核后予以公示。　　</w:t>
      </w:r>
    </w:p>
    <w:p w:rsidR="00AD39A3" w:rsidRDefault="00AD39A3" w:rsidP="00AD39A3">
      <w:pPr>
        <w:pStyle w:val="a4"/>
        <w:shd w:val="clear" w:color="auto" w:fill="FFFFFF"/>
        <w:spacing w:before="0" w:beforeAutospacing="0" w:after="0" w:afterAutospacing="0" w:line="560" w:lineRule="atLeast"/>
        <w:ind w:firstLine="480"/>
        <w:rPr>
          <w:rFonts w:ascii="微软雅黑" w:eastAsia="微软雅黑" w:hAnsi="微软雅黑"/>
          <w:color w:val="333333"/>
          <w:sz w:val="27"/>
          <w:szCs w:val="27"/>
        </w:rPr>
      </w:pPr>
      <w:r>
        <w:rPr>
          <w:rFonts w:ascii="仿宋" w:eastAsia="仿宋" w:hAnsi="仿宋" w:hint="eastAsia"/>
          <w:color w:val="333333"/>
          <w:sz w:val="32"/>
          <w:szCs w:val="32"/>
        </w:rPr>
        <w:t>（2）根据“双随机、一公开”监管要求，编制本单位《随机抽查事项清单》，明确抽查主体、依据、对象、内容、比例、方式、频次等事前公开的内容，经局领导审核后予以公示。</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3）根据相关法律、法规规定，完善行政执法程序，各科室、各下属单位编制本单位各类行政执法流程图，明确具体操作流程；编制行政执法服务指南，明确行政执法事项名称、依据、受理机构、审批机构、许可条件、优惠政策、申请材料、办理流程、办理时限、监督方式、责任追究、办公时间、办公地址、办公电话等内容，方便群众办事。</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（4）根据行政执法证件的审核发放情况，编制《</w:t>
      </w:r>
      <w:r w:rsidR="002E6EA4">
        <w:rPr>
          <w:rFonts w:ascii="仿宋" w:eastAsia="仿宋" w:hAnsi="仿宋" w:hint="eastAsia"/>
          <w:color w:val="333333"/>
          <w:sz w:val="32"/>
          <w:szCs w:val="32"/>
        </w:rPr>
        <w:t>铁东区</w:t>
      </w:r>
      <w:r>
        <w:rPr>
          <w:rFonts w:ascii="仿宋" w:eastAsia="仿宋" w:hAnsi="仿宋" w:hint="eastAsia"/>
          <w:color w:val="333333"/>
          <w:sz w:val="32"/>
          <w:szCs w:val="32"/>
        </w:rPr>
        <w:t>城市管理局行政执法人员</w:t>
      </w:r>
      <w:r w:rsidR="003902C8">
        <w:rPr>
          <w:rFonts w:ascii="仿宋" w:eastAsia="仿宋" w:hAnsi="仿宋" w:hint="eastAsia"/>
          <w:color w:val="333333"/>
          <w:sz w:val="32"/>
          <w:szCs w:val="32"/>
        </w:rPr>
        <w:t>名册</w:t>
      </w:r>
      <w:r>
        <w:rPr>
          <w:rFonts w:ascii="仿宋" w:eastAsia="仿宋" w:hAnsi="仿宋" w:hint="eastAsia"/>
          <w:color w:val="333333"/>
          <w:sz w:val="32"/>
          <w:szCs w:val="32"/>
        </w:rPr>
        <w:t>》，明确持证执法人员的姓名、单位、职务、证件编号、执法类别、执法区域等内容，在市政府和局门户网站统一公示，实现行政执法人员信息公开透明，网上可查询，随时接受群众监督。</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3规范事中公示。主要是在执法过程中主动亮明身份，依照执法程序，做好告知说明和服务工作。</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（1）城市管理行政执法大队要按照省统一制定的执法文书样本，制定执法文书，在执法活动中要按规定出具执法</w:t>
      </w:r>
      <w:r>
        <w:rPr>
          <w:rFonts w:ascii="仿宋" w:eastAsia="仿宋" w:hAnsi="仿宋" w:hint="eastAsia"/>
          <w:color w:val="333333"/>
          <w:sz w:val="32"/>
          <w:szCs w:val="32"/>
        </w:rPr>
        <w:lastRenderedPageBreak/>
        <w:t>文书，告知行政相对人执法事由、执法依据、权利义务等内容，并做好说明解释工作。</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2）全面实行行政执法人员持证上岗和资格管理制度，未经执法资格考试合格，不得授予执法资格，不得从事执法活动。行政执法人员开展检查、调查等执法活动要主动亮明身份，出示省政府统一印制或经备案的行政执法证件。执法人员要按规定规范着装和佩戴统一标识。</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（3）在办事大厅、服务窗口等固定办事场所明示工作人员单位、姓名、职务、执法种类和服务事项等信息。</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4推动事后公开。按时主动向社会公布行政执法决定、行政检查情况等执法结果，主动接受群众监督。</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依据《中华人民共和国政府信息公开条例》和《</w:t>
      </w:r>
      <w:r w:rsidR="002E6EA4">
        <w:rPr>
          <w:rFonts w:ascii="仿宋" w:eastAsia="仿宋" w:hAnsi="仿宋" w:hint="eastAsia"/>
          <w:color w:val="333333"/>
          <w:sz w:val="32"/>
          <w:szCs w:val="32"/>
        </w:rPr>
        <w:t>吉林</w:t>
      </w:r>
      <w:r>
        <w:rPr>
          <w:rFonts w:ascii="仿宋" w:eastAsia="仿宋" w:hAnsi="仿宋" w:hint="eastAsia"/>
          <w:color w:val="333333"/>
          <w:sz w:val="32"/>
          <w:szCs w:val="32"/>
        </w:rPr>
        <w:t>省政府信息公开</w:t>
      </w:r>
      <w:r w:rsidR="002E6EA4">
        <w:rPr>
          <w:rFonts w:ascii="仿宋" w:eastAsia="仿宋" w:hAnsi="仿宋" w:hint="eastAsia"/>
          <w:color w:val="333333"/>
          <w:sz w:val="32"/>
          <w:szCs w:val="32"/>
        </w:rPr>
        <w:t>工作考核办法</w:t>
      </w:r>
      <w:r>
        <w:rPr>
          <w:rFonts w:ascii="仿宋" w:eastAsia="仿宋" w:hAnsi="仿宋" w:hint="eastAsia"/>
          <w:color w:val="333333"/>
          <w:sz w:val="32"/>
          <w:szCs w:val="32"/>
        </w:rPr>
        <w:t>》</w:t>
      </w:r>
      <w:r w:rsidR="002E6EA4" w:rsidRPr="002E6EA4">
        <w:rPr>
          <w:rStyle w:val="a5"/>
          <w:rFonts w:ascii="仿宋" w:eastAsia="仿宋" w:hAnsi="仿宋" w:cs="Arial"/>
          <w:b w:val="0"/>
          <w:color w:val="333333"/>
          <w:sz w:val="32"/>
          <w:szCs w:val="32"/>
          <w:shd w:val="clear" w:color="auto" w:fill="FFFFFF"/>
        </w:rPr>
        <w:t>(试行)</w:t>
      </w:r>
      <w:r>
        <w:rPr>
          <w:rFonts w:ascii="仿宋" w:eastAsia="仿宋" w:hAnsi="仿宋" w:hint="eastAsia"/>
          <w:color w:val="333333"/>
          <w:sz w:val="32"/>
          <w:szCs w:val="32"/>
        </w:rPr>
        <w:t>及国务院有关规定，结合我局职责权限，明确行政执法行为事后公开的范围、内容、方式、时限、程序和公开期限等事项，确保应当公开的执法结果都向社会主动公开。</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5创新公开方式。</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（1）按“互联网+</w:t>
      </w:r>
      <w:r w:rsidR="002E6EA4">
        <w:rPr>
          <w:rFonts w:ascii="仿宋" w:eastAsia="仿宋" w:hAnsi="仿宋" w:hint="eastAsia"/>
          <w:color w:val="333333"/>
          <w:sz w:val="32"/>
          <w:szCs w:val="32"/>
        </w:rPr>
        <w:t>监管</w:t>
      </w:r>
      <w:r>
        <w:rPr>
          <w:rFonts w:ascii="仿宋" w:eastAsia="仿宋" w:hAnsi="仿宋" w:hint="eastAsia"/>
          <w:color w:val="333333"/>
          <w:sz w:val="32"/>
          <w:szCs w:val="32"/>
        </w:rPr>
        <w:t>”和信息化建设的要求，加强门户网站、办事大厅、服务窗口建设，探索运用微博、微信、APP等载体，全面、及时、准确公示执法信息，拓宽公开渠道，方便群众查询。</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lastRenderedPageBreak/>
        <w:t xml:space="preserve">　 （3）积极探索建立办公自动化系统或执法办案系统与行政执法信息公示平台的数据交换机制，实现执法信息向公示平台即时推送。</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（二）执法全过程记录制度。通过文字、音像等方式，对立案、调查、取证、审查、决定、送达、执行等行政执法活动进行记录并归档，实现行政执法行为的全过程留痕和可回溯管理。</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1建立健全制度。建立健全我局各类行政执法全过程记录具体办法，绘制行政执法流程图，明确执法环节记录的内容、方式、载体等事项，完善执法信息采集、存储、分析、归档等规范化建设制度。</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2规范文字记录。按照</w:t>
      </w:r>
      <w:r w:rsidR="00734C33">
        <w:rPr>
          <w:rFonts w:ascii="仿宋" w:eastAsia="仿宋" w:hAnsi="仿宋" w:hint="eastAsia"/>
          <w:color w:val="333333"/>
          <w:sz w:val="32"/>
          <w:szCs w:val="32"/>
        </w:rPr>
        <w:t>吉林</w:t>
      </w:r>
      <w:r>
        <w:rPr>
          <w:rFonts w:ascii="仿宋" w:eastAsia="仿宋" w:hAnsi="仿宋" w:hint="eastAsia"/>
          <w:color w:val="333333"/>
          <w:sz w:val="32"/>
          <w:szCs w:val="32"/>
        </w:rPr>
        <w:t>省《行政</w:t>
      </w:r>
      <w:r w:rsidR="00734C33">
        <w:rPr>
          <w:rFonts w:ascii="仿宋" w:eastAsia="仿宋" w:hAnsi="仿宋" w:hint="eastAsia"/>
          <w:color w:val="333333"/>
          <w:sz w:val="32"/>
          <w:szCs w:val="32"/>
        </w:rPr>
        <w:t>处罚</w:t>
      </w:r>
      <w:r>
        <w:rPr>
          <w:rFonts w:ascii="仿宋" w:eastAsia="仿宋" w:hAnsi="仿宋" w:hint="eastAsia"/>
          <w:color w:val="333333"/>
          <w:sz w:val="32"/>
          <w:szCs w:val="32"/>
        </w:rPr>
        <w:t>案卷</w:t>
      </w:r>
      <w:r w:rsidR="00734C33">
        <w:rPr>
          <w:rFonts w:ascii="仿宋" w:eastAsia="仿宋" w:hAnsi="仿宋" w:hint="eastAsia"/>
          <w:color w:val="333333"/>
          <w:sz w:val="32"/>
          <w:szCs w:val="32"/>
        </w:rPr>
        <w:t>标准</w:t>
      </w:r>
      <w:r>
        <w:rPr>
          <w:rFonts w:ascii="仿宋" w:eastAsia="仿宋" w:hAnsi="仿宋" w:hint="eastAsia"/>
          <w:color w:val="333333"/>
          <w:sz w:val="32"/>
          <w:szCs w:val="32"/>
        </w:rPr>
        <w:t>》要求，根据行政执法、行政检查等的种类、性质及流程等，规范执法文书制作，推行执法文书电子化，明确执法案卷标准，确保执法文书和案卷完整准确。</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（1）按照省住建厅制作的各类执法文书范本和电子信息格式，规范我局执法文书制作。</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（2）按要求规范开展文字记录工作，按执法案卷标准制作、管理和保存执法卷宗。积极推行执法文书和执法案卷电子化。</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3推行全过程音像记录。对现场检查、随机抽查、调查取证、证据保全、听证、送达等容易引发争议的行政执法活</w:t>
      </w:r>
      <w:r>
        <w:rPr>
          <w:rFonts w:ascii="仿宋" w:eastAsia="仿宋" w:hAnsi="仿宋" w:hint="eastAsia"/>
          <w:color w:val="333333"/>
          <w:sz w:val="32"/>
          <w:szCs w:val="32"/>
        </w:rPr>
        <w:lastRenderedPageBreak/>
        <w:t>动，要进行全过程音像记录；对直接涉及人身自由、生命健康、重大财产权益的现场执法活动和执法场所，要进行全过程音像记录。</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（1）结合执法工作实际，编制《音像记录事项清单》，明确进行音像记录的关键环节、记录方式以及应进行全过程音像记录的现场执法活动和执法场所。</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（2）严格按照我局执法全过程记录具体办法和《音像记录事项清单》，规范开展录音、录像、照相、视频监控等音像记录和全过程音像记录工作，并将音像资料及时归档保存。</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（3）按照省住建厅统一要求，配备配足音像记录设备，并制定使用管理办法和监督规则。</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4提高记录信息化水平。利用大数据等信息技术，结合办公自动化和执法办案系统建设，积极探索运用成本低、效果好、易保存、不能删改的记录方式。试行全过程音像记录即时上传云存储模式，实现执法全过程同步网络管理，提高行政执法记录的信息化水平。</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5强化记录实效。建立健全我局执法全过程记录信息收集、保存、管理、使用等工作制度，加强全过程记录数据统计分析，充分发挥全过程记录信息在案卷评查、执法监督、评议考核、舆情应对、行政决策和健全社会信用体系等工作中的作用，运用全过程记录信息辅助开展工作。</w:t>
      </w:r>
    </w:p>
    <w:p w:rsidR="00F32084" w:rsidRDefault="00AD39A3" w:rsidP="00F32084">
      <w:pPr>
        <w:pStyle w:val="a4"/>
        <w:shd w:val="clear" w:color="auto" w:fill="FFFFFF"/>
        <w:spacing w:before="0" w:beforeAutospacing="0" w:after="0" w:afterAutospacing="0" w:line="560" w:lineRule="atLeast"/>
        <w:ind w:firstLine="645"/>
        <w:rPr>
          <w:rFonts w:ascii="仿宋" w:eastAsia="仿宋" w:hAnsi="仿宋"/>
          <w:color w:val="333333"/>
          <w:sz w:val="32"/>
          <w:szCs w:val="32"/>
        </w:rPr>
      </w:pPr>
      <w:r>
        <w:rPr>
          <w:rFonts w:ascii="仿宋" w:eastAsia="仿宋" w:hAnsi="仿宋" w:hint="eastAsia"/>
          <w:color w:val="333333"/>
          <w:sz w:val="32"/>
          <w:szCs w:val="32"/>
        </w:rPr>
        <w:lastRenderedPageBreak/>
        <w:t>（三）重大执法决定法制审核制度。在作出重大执法决定前，要进行法制审核，未经法制审核或审核未通过的，不得作出决定，确保每项重大执法决定都合法适当，守住法律底线。</w:t>
      </w:r>
    </w:p>
    <w:p w:rsidR="00AD39A3" w:rsidRDefault="00F32084" w:rsidP="00F32084">
      <w:pPr>
        <w:pStyle w:val="a4"/>
        <w:shd w:val="clear" w:color="auto" w:fill="FFFFFF"/>
        <w:spacing w:before="0" w:beforeAutospacing="0" w:after="0" w:afterAutospacing="0" w:line="560" w:lineRule="atLeast"/>
        <w:ind w:firstLineChars="300" w:firstLine="960"/>
        <w:rPr>
          <w:rFonts w:ascii="微软雅黑" w:eastAsia="微软雅黑" w:hAnsi="微软雅黑"/>
          <w:color w:val="333333"/>
          <w:sz w:val="27"/>
          <w:szCs w:val="27"/>
        </w:rPr>
      </w:pPr>
      <w:r>
        <w:rPr>
          <w:rFonts w:ascii="仿宋_GB2312" w:eastAsia="仿宋_GB2312" w:hint="eastAsia"/>
          <w:color w:val="484747"/>
          <w:sz w:val="32"/>
          <w:szCs w:val="32"/>
          <w:shd w:val="clear" w:color="auto" w:fill="FFFFFF"/>
        </w:rPr>
        <w:t>1.建立审核制度。制定或修订完善本部门重大执法决定法制审核具体办法。</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w:t>
      </w:r>
      <w:r w:rsidR="00F32084">
        <w:rPr>
          <w:rFonts w:ascii="仿宋" w:eastAsia="仿宋" w:hAnsi="仿宋" w:hint="eastAsia"/>
          <w:color w:val="333333"/>
          <w:sz w:val="32"/>
          <w:szCs w:val="32"/>
        </w:rPr>
        <w:t>2</w:t>
      </w:r>
      <w:r>
        <w:rPr>
          <w:rFonts w:ascii="仿宋" w:eastAsia="仿宋" w:hAnsi="仿宋" w:hint="eastAsia"/>
          <w:color w:val="333333"/>
          <w:sz w:val="32"/>
          <w:szCs w:val="32"/>
        </w:rPr>
        <w:t>落实审核主体。</w:t>
      </w:r>
    </w:p>
    <w:p w:rsidR="00AD39A3" w:rsidRPr="00FB21FF" w:rsidRDefault="00AD39A3" w:rsidP="00AD39A3">
      <w:pPr>
        <w:pStyle w:val="a4"/>
        <w:shd w:val="clear" w:color="auto" w:fill="FFFFFF"/>
        <w:spacing w:before="0" w:beforeAutospacing="0" w:after="0" w:afterAutospacing="0" w:line="560" w:lineRule="atLeast"/>
        <w:rPr>
          <w:rFonts w:ascii="微软雅黑" w:eastAsia="微软雅黑" w:hAnsi="微软雅黑"/>
          <w:b/>
          <w:color w:val="333333"/>
          <w:sz w:val="27"/>
          <w:szCs w:val="27"/>
        </w:rPr>
      </w:pPr>
      <w:r>
        <w:rPr>
          <w:rFonts w:ascii="仿宋" w:eastAsia="仿宋" w:hAnsi="仿宋" w:hint="eastAsia"/>
          <w:color w:val="333333"/>
          <w:sz w:val="32"/>
          <w:szCs w:val="32"/>
        </w:rPr>
        <w:t xml:space="preserve">　 </w:t>
      </w:r>
      <w:r w:rsidRPr="00FB21FF">
        <w:rPr>
          <w:rFonts w:ascii="仿宋" w:eastAsia="仿宋" w:hAnsi="仿宋" w:hint="eastAsia"/>
          <w:b/>
          <w:color w:val="333333"/>
          <w:sz w:val="32"/>
          <w:szCs w:val="32"/>
        </w:rPr>
        <w:t>（1）重大执法决定法制审核主体为</w:t>
      </w:r>
      <w:r w:rsidR="00474F42" w:rsidRPr="00FB21FF">
        <w:rPr>
          <w:rFonts w:ascii="仿宋" w:eastAsia="仿宋" w:hAnsi="仿宋" w:hint="eastAsia"/>
          <w:b/>
          <w:color w:val="333333"/>
          <w:sz w:val="32"/>
          <w:szCs w:val="32"/>
        </w:rPr>
        <w:t>执法</w:t>
      </w:r>
      <w:r w:rsidRPr="00FB21FF">
        <w:rPr>
          <w:rFonts w:ascii="仿宋" w:eastAsia="仿宋" w:hAnsi="仿宋" w:hint="eastAsia"/>
          <w:b/>
          <w:color w:val="333333"/>
          <w:sz w:val="32"/>
          <w:szCs w:val="32"/>
        </w:rPr>
        <w:t>局</w:t>
      </w:r>
      <w:r w:rsidR="00474F42" w:rsidRPr="00FB21FF">
        <w:rPr>
          <w:rFonts w:ascii="仿宋" w:eastAsia="仿宋" w:hAnsi="仿宋" w:hint="eastAsia"/>
          <w:b/>
          <w:color w:val="333333"/>
          <w:sz w:val="32"/>
          <w:szCs w:val="32"/>
        </w:rPr>
        <w:t>法制</w:t>
      </w:r>
      <w:r w:rsidRPr="00FB21FF">
        <w:rPr>
          <w:rFonts w:ascii="仿宋" w:eastAsia="仿宋" w:hAnsi="仿宋" w:hint="eastAsia"/>
          <w:b/>
          <w:color w:val="333333"/>
          <w:sz w:val="32"/>
          <w:szCs w:val="32"/>
        </w:rPr>
        <w:t>科。按照市编办出台法的法制审核人员配备的具体办法，配备和充实政治素质高、业务能力强、具有法律专业背景的法制审核人员，确保法制审核人员数量能够满足工作需要。</w:t>
      </w:r>
    </w:p>
    <w:p w:rsidR="00A36BFC" w:rsidRDefault="00AD39A3" w:rsidP="00A36BFC">
      <w:pPr>
        <w:pStyle w:val="a4"/>
        <w:shd w:val="clear" w:color="auto" w:fill="FFFFFF"/>
        <w:spacing w:before="0" w:beforeAutospacing="0" w:after="0" w:afterAutospacing="0" w:line="560" w:lineRule="atLeast"/>
        <w:rPr>
          <w:rFonts w:ascii="仿宋" w:eastAsia="仿宋" w:hAnsi="仿宋"/>
          <w:color w:val="333333"/>
          <w:sz w:val="32"/>
          <w:szCs w:val="32"/>
        </w:rPr>
      </w:pPr>
      <w:r>
        <w:rPr>
          <w:rFonts w:ascii="仿宋" w:eastAsia="仿宋" w:hAnsi="仿宋" w:hint="eastAsia"/>
          <w:color w:val="333333"/>
          <w:sz w:val="32"/>
          <w:szCs w:val="32"/>
        </w:rPr>
        <w:t xml:space="preserve">　 （2）建立法制审核人员定期培训制度，积极推行“互联网+培训”、案例教学等多种培训方式，不断提高法制审核人员的法律素养和业务能力。</w:t>
      </w:r>
    </w:p>
    <w:p w:rsidR="00A36BFC" w:rsidRDefault="00A36BFC" w:rsidP="00A36BFC">
      <w:pPr>
        <w:pStyle w:val="a4"/>
        <w:shd w:val="clear" w:color="auto" w:fill="FFFFFF"/>
        <w:spacing w:before="0" w:beforeAutospacing="0" w:after="0" w:afterAutospacing="0" w:line="560" w:lineRule="atLeast"/>
        <w:ind w:firstLineChars="100" w:firstLine="320"/>
        <w:rPr>
          <w:rFonts w:ascii="仿宋" w:eastAsia="仿宋" w:hAnsi="仿宋" w:cs="Arial"/>
          <w:color w:val="000000"/>
          <w:sz w:val="32"/>
          <w:szCs w:val="32"/>
        </w:rPr>
      </w:pPr>
      <w:r>
        <w:rPr>
          <w:rFonts w:ascii="仿宋_GB2312" w:eastAsia="仿宋_GB2312" w:hint="eastAsia"/>
          <w:color w:val="484747"/>
          <w:sz w:val="32"/>
          <w:szCs w:val="32"/>
          <w:shd w:val="clear" w:color="auto" w:fill="FFFFFF"/>
        </w:rPr>
        <w:t>（3）</w:t>
      </w:r>
      <w:r w:rsidRPr="00A36BFC">
        <w:rPr>
          <w:rFonts w:ascii="仿宋" w:eastAsia="仿宋" w:hAnsi="仿宋" w:hint="eastAsia"/>
          <w:color w:val="484747"/>
          <w:sz w:val="32"/>
          <w:szCs w:val="32"/>
          <w:shd w:val="clear" w:color="auto" w:fill="FFFFFF"/>
        </w:rPr>
        <w:t>根据</w:t>
      </w:r>
      <w:r w:rsidRPr="00A36BFC">
        <w:rPr>
          <w:rFonts w:ascii="仿宋" w:eastAsia="仿宋" w:hAnsi="仿宋" w:cs="Arial"/>
          <w:color w:val="000000"/>
          <w:sz w:val="32"/>
          <w:szCs w:val="32"/>
        </w:rPr>
        <w:t>中共吉林省委办公厅、吉林省政府办公厅印发《关于推行法律顾问制度和公职律师公司律师制度的实施</w:t>
      </w:r>
    </w:p>
    <w:p w:rsidR="00A36BFC" w:rsidRDefault="00A36BFC" w:rsidP="00A36BFC">
      <w:pPr>
        <w:pStyle w:val="a4"/>
        <w:shd w:val="clear" w:color="auto" w:fill="FFFFFF"/>
        <w:spacing w:before="0" w:beforeAutospacing="0" w:after="0" w:afterAutospacing="0" w:line="560" w:lineRule="atLeast"/>
        <w:rPr>
          <w:rFonts w:ascii="仿宋_GB2312" w:eastAsia="仿宋_GB2312"/>
          <w:color w:val="484747"/>
          <w:sz w:val="32"/>
          <w:szCs w:val="32"/>
          <w:shd w:val="clear" w:color="auto" w:fill="FFFFFF"/>
        </w:rPr>
      </w:pPr>
      <w:r w:rsidRPr="00A36BFC">
        <w:rPr>
          <w:rFonts w:ascii="仿宋" w:eastAsia="仿宋" w:hAnsi="仿宋" w:cs="Arial"/>
          <w:color w:val="000000"/>
          <w:sz w:val="32"/>
          <w:szCs w:val="32"/>
        </w:rPr>
        <w:t>意见》的通知</w:t>
      </w:r>
      <w:r>
        <w:rPr>
          <w:rFonts w:ascii="仿宋_GB2312" w:eastAsia="仿宋_GB2312" w:hint="eastAsia"/>
          <w:color w:val="484747"/>
          <w:sz w:val="32"/>
          <w:szCs w:val="32"/>
          <w:shd w:val="clear" w:color="auto" w:fill="FFFFFF"/>
        </w:rPr>
        <w:t>要求，建立健全法律顾问和公职律师制度，对重大复杂疑难法律事务由法律顾问和公职律师协助进行研</w:t>
      </w:r>
    </w:p>
    <w:p w:rsidR="00A36BFC" w:rsidRDefault="00A36BFC" w:rsidP="00A36BFC">
      <w:pPr>
        <w:pStyle w:val="a4"/>
        <w:shd w:val="clear" w:color="auto" w:fill="FFFFFF"/>
        <w:spacing w:before="0" w:beforeAutospacing="0" w:after="0" w:afterAutospacing="0" w:line="560" w:lineRule="atLeast"/>
        <w:rPr>
          <w:rFonts w:ascii="仿宋_GB2312" w:eastAsia="仿宋_GB2312"/>
          <w:color w:val="484747"/>
          <w:sz w:val="32"/>
          <w:szCs w:val="32"/>
          <w:shd w:val="clear" w:color="auto" w:fill="FFFFFF"/>
        </w:rPr>
      </w:pPr>
      <w:r>
        <w:rPr>
          <w:rFonts w:ascii="仿宋_GB2312" w:eastAsia="仿宋_GB2312" w:hint="eastAsia"/>
          <w:color w:val="484747"/>
          <w:sz w:val="32"/>
          <w:szCs w:val="32"/>
          <w:shd w:val="clear" w:color="auto" w:fill="FFFFFF"/>
        </w:rPr>
        <w:t>究，提出意见建议，充分发挥法律顾问和公职律师在法制审</w:t>
      </w:r>
    </w:p>
    <w:p w:rsidR="00A36BFC" w:rsidRDefault="00A36BFC" w:rsidP="00A36BFC">
      <w:pPr>
        <w:pStyle w:val="a4"/>
        <w:shd w:val="clear" w:color="auto" w:fill="FFFFFF"/>
        <w:spacing w:before="0" w:beforeAutospacing="0" w:after="0" w:afterAutospacing="0" w:line="560" w:lineRule="atLeast"/>
        <w:rPr>
          <w:rFonts w:ascii="仿宋" w:eastAsia="仿宋" w:hAnsi="仿宋"/>
          <w:color w:val="333333"/>
          <w:sz w:val="32"/>
          <w:szCs w:val="32"/>
        </w:rPr>
      </w:pPr>
      <w:r>
        <w:rPr>
          <w:rFonts w:ascii="仿宋_GB2312" w:eastAsia="仿宋_GB2312" w:hint="eastAsia"/>
          <w:color w:val="484747"/>
          <w:sz w:val="32"/>
          <w:szCs w:val="32"/>
          <w:shd w:val="clear" w:color="auto" w:fill="FFFFFF"/>
        </w:rPr>
        <w:t>核工作中的作用。</w:t>
      </w:r>
      <w:r w:rsidR="00AD39A3">
        <w:rPr>
          <w:rFonts w:ascii="仿宋" w:eastAsia="仿宋" w:hAnsi="仿宋" w:hint="eastAsia"/>
          <w:color w:val="333333"/>
          <w:sz w:val="32"/>
          <w:szCs w:val="32"/>
        </w:rPr>
        <w:t xml:space="preserve">　　</w:t>
      </w:r>
    </w:p>
    <w:p w:rsidR="00AD39A3" w:rsidRPr="00A36BFC" w:rsidRDefault="00F32084" w:rsidP="00A36BFC">
      <w:pPr>
        <w:pStyle w:val="a4"/>
        <w:shd w:val="clear" w:color="auto" w:fill="FFFFFF"/>
        <w:spacing w:before="0" w:beforeAutospacing="0" w:after="0" w:afterAutospacing="0" w:line="560" w:lineRule="atLeast"/>
        <w:ind w:firstLineChars="200" w:firstLine="640"/>
        <w:rPr>
          <w:rFonts w:ascii="仿宋" w:eastAsia="仿宋" w:hAnsi="仿宋" w:cs="Arial"/>
          <w:color w:val="000000"/>
          <w:sz w:val="32"/>
          <w:szCs w:val="32"/>
        </w:rPr>
      </w:pPr>
      <w:r>
        <w:rPr>
          <w:rFonts w:ascii="仿宋" w:eastAsia="仿宋" w:hAnsi="仿宋" w:hint="eastAsia"/>
          <w:color w:val="333333"/>
          <w:sz w:val="32"/>
          <w:szCs w:val="32"/>
        </w:rPr>
        <w:t>3</w:t>
      </w:r>
      <w:r w:rsidR="00AD39A3">
        <w:rPr>
          <w:rFonts w:ascii="仿宋" w:eastAsia="仿宋" w:hAnsi="仿宋" w:hint="eastAsia"/>
          <w:color w:val="333333"/>
          <w:sz w:val="32"/>
          <w:szCs w:val="32"/>
        </w:rPr>
        <w:t>确定审核范围。</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lastRenderedPageBreak/>
        <w:t xml:space="preserve">　 （1）根据本部门特点，结合执法层级、所属领域、涉案金额、社会影响等因素，明确界定重大行政执法决定的审核范围，编制行政许可、行政处罚等行政执法行为的《重大执法决定法制审核目录清单》。</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（2）创造条件积极扩展法制审核范围，探索对法定简易程序以外的所有执法决定进行法制审核。</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w:t>
      </w:r>
      <w:r w:rsidR="006E16E4">
        <w:rPr>
          <w:rFonts w:ascii="仿宋" w:eastAsia="仿宋" w:hAnsi="仿宋" w:hint="eastAsia"/>
          <w:color w:val="333333"/>
          <w:sz w:val="32"/>
          <w:szCs w:val="32"/>
        </w:rPr>
        <w:t xml:space="preserve"> </w:t>
      </w:r>
      <w:r w:rsidR="00F32084">
        <w:rPr>
          <w:rFonts w:ascii="仿宋" w:eastAsia="仿宋" w:hAnsi="仿宋" w:hint="eastAsia"/>
          <w:color w:val="333333"/>
          <w:sz w:val="32"/>
          <w:szCs w:val="32"/>
        </w:rPr>
        <w:t>4</w:t>
      </w:r>
      <w:r>
        <w:rPr>
          <w:rFonts w:ascii="仿宋" w:eastAsia="仿宋" w:hAnsi="仿宋" w:hint="eastAsia"/>
          <w:color w:val="333333"/>
          <w:sz w:val="32"/>
          <w:szCs w:val="32"/>
        </w:rPr>
        <w:t>明确审核内容。重点审核行政执法主体是否合法、行政执法人员是否具备执法资格、主要事实是否清楚、证据是否确凿充分、适用法律法规规章是否准确、执行裁量基准是否适当、程序是否合法、是否有超越本机关职权范围或滥用职权情形、行政执法文书是否规范齐备、违法行为是否涉嫌犯罪需要移送司法机关以及其他应审核的内容。</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三、实施步骤</w:t>
      </w:r>
    </w:p>
    <w:p w:rsidR="0044384A" w:rsidRDefault="00AD39A3" w:rsidP="0044384A">
      <w:pPr>
        <w:pStyle w:val="p"/>
        <w:shd w:val="clear" w:color="auto" w:fill="FFFFFF"/>
        <w:spacing w:before="0" w:beforeAutospacing="0" w:after="0" w:afterAutospacing="0" w:line="375" w:lineRule="atLeast"/>
        <w:rPr>
          <w:rFonts w:ascii="Verdana" w:hAnsi="Verdana"/>
          <w:color w:val="484747"/>
          <w:sz w:val="21"/>
          <w:szCs w:val="21"/>
        </w:rPr>
      </w:pPr>
      <w:r>
        <w:rPr>
          <w:rFonts w:ascii="仿宋" w:eastAsia="仿宋" w:hAnsi="仿宋" w:hint="eastAsia"/>
          <w:color w:val="333333"/>
          <w:sz w:val="32"/>
          <w:szCs w:val="32"/>
        </w:rPr>
        <w:t xml:space="preserve">　　</w:t>
      </w:r>
      <w:r w:rsidR="0044384A">
        <w:rPr>
          <w:rStyle w:val="15"/>
          <w:rFonts w:ascii="仿宋_GB2312" w:eastAsia="仿宋_GB2312" w:hAnsi="Verdana" w:hint="eastAsia"/>
          <w:b/>
          <w:bCs/>
          <w:color w:val="484747"/>
          <w:sz w:val="32"/>
          <w:szCs w:val="32"/>
        </w:rPr>
        <w:t>  </w:t>
      </w:r>
      <w:r w:rsidR="0044384A">
        <w:rPr>
          <w:rStyle w:val="15"/>
          <w:rFonts w:ascii="仿宋_GB2312" w:eastAsia="仿宋_GB2312" w:hAnsi="Verdana" w:hint="eastAsia"/>
          <w:b/>
          <w:bCs/>
          <w:color w:val="484747"/>
          <w:sz w:val="32"/>
          <w:szCs w:val="32"/>
        </w:rPr>
        <w:t>（一）统一思想，提高认识</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t>    </w:t>
      </w:r>
      <w:r>
        <w:rPr>
          <w:rFonts w:ascii="仿宋_GB2312" w:eastAsia="仿宋_GB2312" w:hAnsi="Verdana" w:hint="eastAsia"/>
          <w:color w:val="484747"/>
          <w:sz w:val="32"/>
          <w:szCs w:val="32"/>
        </w:rPr>
        <w:t>实施</w:t>
      </w:r>
      <w:r w:rsidR="00FB21FF">
        <w:rPr>
          <w:rFonts w:ascii="仿宋_GB2312" w:eastAsia="仿宋_GB2312" w:hAnsi="Verdana" w:hint="eastAsia"/>
          <w:color w:val="484747"/>
          <w:sz w:val="32"/>
          <w:szCs w:val="32"/>
        </w:rPr>
        <w:t>“</w:t>
      </w:r>
      <w:r>
        <w:rPr>
          <w:rFonts w:ascii="仿宋_GB2312" w:eastAsia="仿宋_GB2312" w:hAnsi="Verdana" w:hint="eastAsia"/>
          <w:color w:val="484747"/>
          <w:sz w:val="32"/>
          <w:szCs w:val="32"/>
        </w:rPr>
        <w:t>三项制度</w:t>
      </w:r>
      <w:r w:rsidR="00FB21FF">
        <w:rPr>
          <w:rFonts w:ascii="仿宋_GB2312" w:eastAsia="仿宋_GB2312" w:hAnsi="Verdana" w:hint="eastAsia"/>
          <w:color w:val="484747"/>
          <w:sz w:val="32"/>
          <w:szCs w:val="32"/>
        </w:rPr>
        <w:t>”</w:t>
      </w:r>
      <w:r>
        <w:rPr>
          <w:rFonts w:ascii="仿宋_GB2312" w:eastAsia="仿宋_GB2312" w:hAnsi="Verdana" w:hint="eastAsia"/>
          <w:color w:val="484747"/>
          <w:sz w:val="32"/>
          <w:szCs w:val="32"/>
        </w:rPr>
        <w:t>,有利于强化和明确行政责任，规范行政权力，促进机关作风转变，督促工作人员正确履行职责，加强对行政权力的监督和约束。各</w:t>
      </w:r>
      <w:r w:rsidR="00FB21FF">
        <w:rPr>
          <w:rFonts w:ascii="仿宋_GB2312" w:eastAsia="仿宋_GB2312" w:hAnsi="Verdana" w:hint="eastAsia"/>
          <w:color w:val="484747"/>
          <w:sz w:val="32"/>
          <w:szCs w:val="32"/>
        </w:rPr>
        <w:t>科</w:t>
      </w:r>
      <w:r>
        <w:rPr>
          <w:rFonts w:ascii="仿宋_GB2312" w:eastAsia="仿宋_GB2312" w:hAnsi="Verdana" w:hint="eastAsia"/>
          <w:color w:val="484747"/>
          <w:sz w:val="32"/>
          <w:szCs w:val="32"/>
        </w:rPr>
        <w:t>室</w:t>
      </w:r>
      <w:r w:rsidR="00FB21FF">
        <w:rPr>
          <w:rFonts w:ascii="仿宋_GB2312" w:eastAsia="仿宋_GB2312" w:hAnsi="Verdana" w:hint="eastAsia"/>
          <w:color w:val="484747"/>
          <w:sz w:val="32"/>
          <w:szCs w:val="32"/>
        </w:rPr>
        <w:t>大</w:t>
      </w:r>
      <w:r>
        <w:rPr>
          <w:rFonts w:ascii="仿宋_GB2312" w:eastAsia="仿宋_GB2312" w:hAnsi="Verdana" w:hint="eastAsia"/>
          <w:color w:val="484747"/>
          <w:sz w:val="32"/>
          <w:szCs w:val="32"/>
        </w:rPr>
        <w:t>队一定要从事关党和国家工作全局的高度，从维护人民群众合法权益的高度，把思想统一到市</w:t>
      </w:r>
      <w:r w:rsidR="00FB21FF">
        <w:rPr>
          <w:rFonts w:ascii="仿宋_GB2312" w:eastAsia="仿宋_GB2312" w:hAnsi="Verdana" w:hint="eastAsia"/>
          <w:color w:val="484747"/>
          <w:sz w:val="32"/>
          <w:szCs w:val="32"/>
        </w:rPr>
        <w:t>、区</w:t>
      </w:r>
      <w:r>
        <w:rPr>
          <w:rFonts w:ascii="仿宋_GB2312" w:eastAsia="仿宋_GB2312" w:hAnsi="Verdana" w:hint="eastAsia"/>
          <w:color w:val="484747"/>
          <w:sz w:val="32"/>
          <w:szCs w:val="32"/>
        </w:rPr>
        <w:t>政府决策和部署上来，充分认识实施三项制度的重要性和紧迫性，切实增强贯彻落实三项制度的自觉性、主动性和责任感。</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t>     </w:t>
      </w:r>
      <w:r>
        <w:rPr>
          <w:rStyle w:val="15"/>
          <w:rFonts w:ascii="仿宋_GB2312" w:eastAsia="仿宋_GB2312" w:hAnsi="Verdana" w:hint="eastAsia"/>
          <w:b/>
          <w:bCs/>
          <w:color w:val="484747"/>
          <w:sz w:val="32"/>
          <w:szCs w:val="32"/>
        </w:rPr>
        <w:t>(二)安排部署阶段（2020年3月</w:t>
      </w:r>
      <w:r>
        <w:rPr>
          <w:rStyle w:val="15"/>
          <w:rFonts w:cs="Times New Roman"/>
          <w:b/>
          <w:bCs/>
          <w:color w:val="484747"/>
          <w:sz w:val="21"/>
        </w:rPr>
        <w:t>）</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lastRenderedPageBreak/>
        <w:t>    </w:t>
      </w:r>
      <w:r>
        <w:rPr>
          <w:rFonts w:ascii="仿宋_GB2312" w:eastAsia="仿宋_GB2312" w:hAnsi="Verdana" w:hint="eastAsia"/>
          <w:color w:val="484747"/>
          <w:sz w:val="32"/>
          <w:szCs w:val="32"/>
        </w:rPr>
        <w:t>1.制定方案。3月20日前，印发本部门推行三项制度试点工作实施方案，各</w:t>
      </w:r>
      <w:r w:rsidR="00FB21FF">
        <w:rPr>
          <w:rFonts w:ascii="仿宋_GB2312" w:eastAsia="仿宋_GB2312" w:hAnsi="Verdana" w:hint="eastAsia"/>
          <w:color w:val="484747"/>
          <w:sz w:val="32"/>
          <w:szCs w:val="32"/>
        </w:rPr>
        <w:t>科</w:t>
      </w:r>
      <w:r>
        <w:rPr>
          <w:rFonts w:ascii="仿宋_GB2312" w:eastAsia="仿宋_GB2312" w:hAnsi="Verdana" w:hint="eastAsia"/>
          <w:color w:val="484747"/>
          <w:sz w:val="32"/>
          <w:szCs w:val="32"/>
        </w:rPr>
        <w:t>室</w:t>
      </w:r>
      <w:r w:rsidR="00FB21FF">
        <w:rPr>
          <w:rFonts w:ascii="仿宋_GB2312" w:eastAsia="仿宋_GB2312" w:hAnsi="Verdana" w:hint="eastAsia"/>
          <w:color w:val="484747"/>
          <w:sz w:val="32"/>
          <w:szCs w:val="32"/>
        </w:rPr>
        <w:t>大</w:t>
      </w:r>
      <w:r>
        <w:rPr>
          <w:rFonts w:ascii="仿宋_GB2312" w:eastAsia="仿宋_GB2312" w:hAnsi="Verdana" w:hint="eastAsia"/>
          <w:color w:val="484747"/>
          <w:sz w:val="32"/>
          <w:szCs w:val="32"/>
        </w:rPr>
        <w:t>队要认真学习，通过学习要准确把握三项制度的关键环节，明确贯彻落实的努力方向。按照省市有关要求，结合实际，研究制定</w:t>
      </w:r>
      <w:r w:rsidR="00FB21FF">
        <w:rPr>
          <w:rFonts w:ascii="仿宋_GB2312" w:eastAsia="仿宋_GB2312" w:hAnsi="Verdana" w:hint="eastAsia"/>
          <w:color w:val="484747"/>
          <w:sz w:val="32"/>
          <w:szCs w:val="32"/>
        </w:rPr>
        <w:t>铁东区</w:t>
      </w:r>
      <w:r>
        <w:rPr>
          <w:rFonts w:ascii="仿宋_GB2312" w:eastAsia="仿宋_GB2312" w:hAnsi="Verdana" w:hint="eastAsia"/>
          <w:color w:val="484747"/>
          <w:sz w:val="32"/>
          <w:szCs w:val="32"/>
        </w:rPr>
        <w:t>城市管理行政执法局具体工作方案，于2020年3月30日前报区司法局法制办备案。</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t>    </w:t>
      </w:r>
      <w:r>
        <w:rPr>
          <w:rFonts w:ascii="仿宋_GB2312" w:eastAsia="仿宋_GB2312" w:hAnsi="Verdana" w:hint="eastAsia"/>
          <w:color w:val="484747"/>
          <w:sz w:val="32"/>
          <w:szCs w:val="32"/>
        </w:rPr>
        <w:t>2.召开会议。召开依法行政工作暨推行行政执法三项制度工作会议，对推行三项制度实施方案工作开展进行动员部署。</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t>   </w:t>
      </w:r>
      <w:r>
        <w:rPr>
          <w:rFonts w:ascii="仿宋_GB2312" w:eastAsia="仿宋_GB2312" w:hAnsi="Verdana" w:hint="eastAsia"/>
          <w:color w:val="484747"/>
          <w:sz w:val="32"/>
          <w:szCs w:val="32"/>
        </w:rPr>
        <w:t>3.开展培训。积极组织全局执法人员参加</w:t>
      </w:r>
      <w:r w:rsidR="00FB21FF">
        <w:rPr>
          <w:rFonts w:ascii="仿宋_GB2312" w:eastAsia="仿宋_GB2312" w:hAnsi="Verdana" w:hint="eastAsia"/>
          <w:color w:val="484747"/>
          <w:sz w:val="32"/>
          <w:szCs w:val="32"/>
        </w:rPr>
        <w:t>区</w:t>
      </w:r>
      <w:r>
        <w:rPr>
          <w:rFonts w:ascii="仿宋_GB2312" w:eastAsia="仿宋_GB2312" w:hAnsi="Verdana" w:hint="eastAsia"/>
          <w:color w:val="484747"/>
          <w:sz w:val="32"/>
          <w:szCs w:val="32"/>
        </w:rPr>
        <w:t>政府</w:t>
      </w:r>
      <w:r w:rsidR="00FB21FF">
        <w:rPr>
          <w:rFonts w:ascii="仿宋_GB2312" w:eastAsia="仿宋_GB2312" w:hAnsi="Verdana" w:hint="eastAsia"/>
          <w:color w:val="484747"/>
          <w:sz w:val="32"/>
          <w:szCs w:val="32"/>
        </w:rPr>
        <w:t>司法局</w:t>
      </w:r>
      <w:r>
        <w:rPr>
          <w:rFonts w:ascii="仿宋_GB2312" w:eastAsia="仿宋_GB2312" w:hAnsi="Verdana" w:hint="eastAsia"/>
          <w:color w:val="484747"/>
          <w:sz w:val="32"/>
          <w:szCs w:val="32"/>
        </w:rPr>
        <w:t>举办的全</w:t>
      </w:r>
      <w:r w:rsidR="00FB21FF">
        <w:rPr>
          <w:rFonts w:ascii="仿宋_GB2312" w:eastAsia="仿宋_GB2312" w:hAnsi="Verdana" w:hint="eastAsia"/>
          <w:color w:val="484747"/>
          <w:sz w:val="32"/>
          <w:szCs w:val="32"/>
        </w:rPr>
        <w:t>区</w:t>
      </w:r>
      <w:r>
        <w:rPr>
          <w:rFonts w:ascii="仿宋_GB2312" w:eastAsia="仿宋_GB2312" w:hAnsi="Verdana" w:hint="eastAsia"/>
          <w:color w:val="484747"/>
          <w:sz w:val="32"/>
          <w:szCs w:val="32"/>
        </w:rPr>
        <w:t>执法人员三项制度有关培训，提高行政执法人员的执法能力和水平。</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Style w:val="15"/>
          <w:rFonts w:ascii="仿宋_GB2312" w:eastAsia="仿宋_GB2312" w:hAnsi="Verdana" w:hint="eastAsia"/>
          <w:b/>
          <w:bCs/>
          <w:color w:val="484747"/>
          <w:sz w:val="32"/>
          <w:szCs w:val="32"/>
        </w:rPr>
        <w:t>    </w:t>
      </w:r>
      <w:r>
        <w:rPr>
          <w:rStyle w:val="15"/>
          <w:rFonts w:ascii="仿宋_GB2312" w:eastAsia="仿宋_GB2312" w:hAnsi="Verdana" w:hint="eastAsia"/>
          <w:b/>
          <w:bCs/>
          <w:color w:val="484747"/>
          <w:sz w:val="32"/>
          <w:szCs w:val="32"/>
        </w:rPr>
        <w:t>（三）完善制度阶段（2020年4月-5月）</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t>    </w:t>
      </w:r>
      <w:r>
        <w:rPr>
          <w:rFonts w:ascii="仿宋_GB2312" w:eastAsia="仿宋_GB2312" w:hAnsi="Verdana" w:hint="eastAsia"/>
          <w:color w:val="484747"/>
          <w:sz w:val="32"/>
          <w:szCs w:val="32"/>
        </w:rPr>
        <w:t>1.同步推进。根据省政府相关行政执法部门的制度文件，结合本局实际，在2020年4月30日前完成细化完善本局有关制度、清单、服务指南、流程图等工作。</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t>    </w:t>
      </w:r>
      <w:r>
        <w:rPr>
          <w:rFonts w:ascii="仿宋_GB2312" w:eastAsia="仿宋_GB2312" w:hAnsi="Verdana" w:hint="eastAsia"/>
          <w:color w:val="484747"/>
          <w:sz w:val="32"/>
          <w:szCs w:val="32"/>
        </w:rPr>
        <w:t>2、在区司法局法制办、</w:t>
      </w:r>
      <w:r w:rsidR="00283A1C">
        <w:rPr>
          <w:rFonts w:ascii="仿宋_GB2312" w:eastAsia="仿宋_GB2312" w:hAnsi="Verdana" w:hint="eastAsia"/>
          <w:color w:val="484747"/>
          <w:sz w:val="32"/>
          <w:szCs w:val="32"/>
        </w:rPr>
        <w:t>区</w:t>
      </w:r>
      <w:r>
        <w:rPr>
          <w:rFonts w:ascii="仿宋_GB2312" w:eastAsia="仿宋_GB2312" w:hAnsi="Verdana" w:hint="eastAsia"/>
          <w:color w:val="484747"/>
          <w:sz w:val="32"/>
          <w:szCs w:val="32"/>
        </w:rPr>
        <w:t>编办等有关部门对有关制度制定工作的指导下，将有关制度</w:t>
      </w:r>
      <w:r w:rsidR="0016310C">
        <w:rPr>
          <w:rFonts w:ascii="仿宋_GB2312" w:eastAsia="仿宋_GB2312" w:hAnsi="Verdana" w:hint="eastAsia"/>
          <w:color w:val="484747"/>
          <w:sz w:val="32"/>
          <w:szCs w:val="32"/>
        </w:rPr>
        <w:t>汇总</w:t>
      </w:r>
      <w:r>
        <w:rPr>
          <w:rFonts w:ascii="仿宋_GB2312" w:eastAsia="仿宋_GB2312" w:hAnsi="Verdana" w:hint="eastAsia"/>
          <w:color w:val="484747"/>
          <w:sz w:val="32"/>
          <w:szCs w:val="32"/>
        </w:rPr>
        <w:t>编辑形成执法工作手册，并在20</w:t>
      </w:r>
      <w:r w:rsidR="00283A1C">
        <w:rPr>
          <w:rFonts w:ascii="仿宋_GB2312" w:eastAsia="仿宋_GB2312" w:hAnsi="Verdana" w:hint="eastAsia"/>
          <w:color w:val="484747"/>
          <w:sz w:val="32"/>
          <w:szCs w:val="32"/>
        </w:rPr>
        <w:t>20</w:t>
      </w:r>
      <w:r>
        <w:rPr>
          <w:rFonts w:ascii="仿宋_GB2312" w:eastAsia="仿宋_GB2312" w:hAnsi="Verdana" w:hint="eastAsia"/>
          <w:color w:val="484747"/>
          <w:sz w:val="32"/>
          <w:szCs w:val="32"/>
        </w:rPr>
        <w:t>年5月30日前报</w:t>
      </w:r>
      <w:r w:rsidR="00283A1C">
        <w:rPr>
          <w:rFonts w:ascii="仿宋_GB2312" w:eastAsia="仿宋_GB2312" w:hAnsi="Verdana" w:hint="eastAsia"/>
          <w:color w:val="484747"/>
          <w:sz w:val="32"/>
          <w:szCs w:val="32"/>
        </w:rPr>
        <w:t>区司法局</w:t>
      </w:r>
      <w:r>
        <w:rPr>
          <w:rFonts w:ascii="仿宋_GB2312" w:eastAsia="仿宋_GB2312" w:hAnsi="Verdana" w:hint="eastAsia"/>
          <w:color w:val="484747"/>
          <w:sz w:val="32"/>
          <w:szCs w:val="32"/>
        </w:rPr>
        <w:t>法制办备案。</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Style w:val="15"/>
          <w:rFonts w:ascii="仿宋_GB2312" w:eastAsia="仿宋_GB2312" w:hAnsi="Verdana" w:hint="eastAsia"/>
          <w:b/>
          <w:bCs/>
          <w:color w:val="484747"/>
          <w:sz w:val="32"/>
          <w:szCs w:val="32"/>
        </w:rPr>
        <w:t>    </w:t>
      </w:r>
      <w:r>
        <w:rPr>
          <w:rStyle w:val="15"/>
          <w:rFonts w:ascii="仿宋_GB2312" w:eastAsia="仿宋_GB2312" w:hAnsi="Verdana" w:hint="eastAsia"/>
          <w:b/>
          <w:bCs/>
          <w:color w:val="484747"/>
          <w:sz w:val="32"/>
          <w:szCs w:val="32"/>
        </w:rPr>
        <w:t>（四）全面实施阶段（20</w:t>
      </w:r>
      <w:r w:rsidR="00283A1C">
        <w:rPr>
          <w:rStyle w:val="15"/>
          <w:rFonts w:ascii="仿宋_GB2312" w:eastAsia="仿宋_GB2312" w:hAnsi="Verdana" w:hint="eastAsia"/>
          <w:b/>
          <w:bCs/>
          <w:color w:val="484747"/>
          <w:sz w:val="32"/>
          <w:szCs w:val="32"/>
        </w:rPr>
        <w:t>20</w:t>
      </w:r>
      <w:r>
        <w:rPr>
          <w:rStyle w:val="15"/>
          <w:rFonts w:ascii="仿宋_GB2312" w:eastAsia="仿宋_GB2312" w:hAnsi="Verdana" w:hint="eastAsia"/>
          <w:b/>
          <w:bCs/>
          <w:color w:val="484747"/>
          <w:sz w:val="32"/>
          <w:szCs w:val="32"/>
        </w:rPr>
        <w:t>年6月）</w:t>
      </w:r>
    </w:p>
    <w:p w:rsidR="0044384A" w:rsidRDefault="0044384A" w:rsidP="0044384A">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t>    </w:t>
      </w:r>
      <w:r>
        <w:rPr>
          <w:rFonts w:ascii="仿宋_GB2312" w:eastAsia="仿宋_GB2312" w:hAnsi="Verdana" w:hint="eastAsia"/>
          <w:color w:val="484747"/>
          <w:sz w:val="32"/>
          <w:szCs w:val="32"/>
        </w:rPr>
        <w:t>1规范实施。各</w:t>
      </w:r>
      <w:r w:rsidR="0016310C">
        <w:rPr>
          <w:rFonts w:ascii="仿宋_GB2312" w:eastAsia="仿宋_GB2312" w:hAnsi="Verdana" w:hint="eastAsia"/>
          <w:color w:val="484747"/>
          <w:sz w:val="32"/>
          <w:szCs w:val="32"/>
        </w:rPr>
        <w:t>科</w:t>
      </w:r>
      <w:r>
        <w:rPr>
          <w:rFonts w:ascii="仿宋_GB2312" w:eastAsia="仿宋_GB2312" w:hAnsi="Verdana" w:hint="eastAsia"/>
          <w:color w:val="484747"/>
          <w:sz w:val="32"/>
          <w:szCs w:val="32"/>
        </w:rPr>
        <w:t>室</w:t>
      </w:r>
      <w:r w:rsidR="0016310C">
        <w:rPr>
          <w:rFonts w:ascii="仿宋_GB2312" w:eastAsia="仿宋_GB2312" w:hAnsi="Verdana" w:hint="eastAsia"/>
          <w:color w:val="484747"/>
          <w:sz w:val="32"/>
          <w:szCs w:val="32"/>
        </w:rPr>
        <w:t>大</w:t>
      </w:r>
      <w:r>
        <w:rPr>
          <w:rFonts w:ascii="仿宋_GB2312" w:eastAsia="仿宋_GB2312" w:hAnsi="Verdana" w:hint="eastAsia"/>
          <w:color w:val="484747"/>
          <w:sz w:val="32"/>
          <w:szCs w:val="32"/>
        </w:rPr>
        <w:t>队要创新工作机制，狠抓工作落实，自6月30日起按照新修订完善的相关制度和工作流程，全面、严格、规范实施三项制度。要根据工作实际，突出问题</w:t>
      </w:r>
      <w:r>
        <w:rPr>
          <w:rFonts w:ascii="仿宋_GB2312" w:eastAsia="仿宋_GB2312" w:hAnsi="Verdana" w:hint="eastAsia"/>
          <w:color w:val="484747"/>
          <w:sz w:val="32"/>
          <w:szCs w:val="32"/>
        </w:rPr>
        <w:lastRenderedPageBreak/>
        <w:t>导向，对重点执法行为进行重点规范，对薄弱执法环节不断健全强化，形成可复制、可推广经验。</w:t>
      </w:r>
    </w:p>
    <w:p w:rsidR="0016310C" w:rsidRDefault="0044384A" w:rsidP="0016310C">
      <w:pPr>
        <w:pStyle w:val="p"/>
        <w:shd w:val="clear" w:color="auto" w:fill="FFFFFF"/>
        <w:spacing w:before="0" w:beforeAutospacing="0" w:after="0" w:afterAutospacing="0" w:line="375" w:lineRule="atLeast"/>
        <w:ind w:firstLine="435"/>
        <w:rPr>
          <w:rFonts w:ascii="仿宋_GB2312" w:eastAsia="仿宋_GB2312" w:hAnsi="Verdana" w:hint="eastAsia"/>
          <w:color w:val="484747"/>
          <w:sz w:val="32"/>
          <w:szCs w:val="32"/>
        </w:rPr>
      </w:pPr>
      <w:r>
        <w:rPr>
          <w:rFonts w:ascii="仿宋_GB2312" w:eastAsia="仿宋_GB2312" w:hAnsi="Verdana" w:hint="eastAsia"/>
          <w:color w:val="484747"/>
          <w:sz w:val="32"/>
          <w:szCs w:val="32"/>
        </w:rPr>
        <w:t>2加强检查，确保实效。各</w:t>
      </w:r>
      <w:r w:rsidR="0016310C">
        <w:rPr>
          <w:rFonts w:ascii="仿宋_GB2312" w:eastAsia="仿宋_GB2312" w:hAnsi="Verdana" w:hint="eastAsia"/>
          <w:color w:val="484747"/>
          <w:sz w:val="32"/>
          <w:szCs w:val="32"/>
        </w:rPr>
        <w:t>科</w:t>
      </w:r>
      <w:r>
        <w:rPr>
          <w:rFonts w:ascii="仿宋_GB2312" w:eastAsia="仿宋_GB2312" w:hAnsi="Verdana" w:hint="eastAsia"/>
          <w:color w:val="484747"/>
          <w:sz w:val="32"/>
          <w:szCs w:val="32"/>
        </w:rPr>
        <w:t>室</w:t>
      </w:r>
      <w:r w:rsidR="0016310C">
        <w:rPr>
          <w:rFonts w:ascii="仿宋_GB2312" w:eastAsia="仿宋_GB2312" w:hAnsi="Verdana" w:hint="eastAsia"/>
          <w:color w:val="484747"/>
          <w:sz w:val="32"/>
          <w:szCs w:val="32"/>
        </w:rPr>
        <w:t>大</w:t>
      </w:r>
      <w:r>
        <w:rPr>
          <w:rFonts w:ascii="仿宋_GB2312" w:eastAsia="仿宋_GB2312" w:hAnsi="Verdana" w:hint="eastAsia"/>
          <w:color w:val="484747"/>
          <w:sz w:val="32"/>
          <w:szCs w:val="32"/>
        </w:rPr>
        <w:t>队要结合自身实际，认真对照检查，把工作细化、责任到人。局实施三项制度工作</w:t>
      </w:r>
    </w:p>
    <w:p w:rsidR="0016310C" w:rsidRDefault="0044384A" w:rsidP="0016310C">
      <w:pPr>
        <w:pStyle w:val="p"/>
        <w:shd w:val="clear" w:color="auto" w:fill="FFFFFF"/>
        <w:spacing w:before="0" w:beforeAutospacing="0" w:after="0" w:afterAutospacing="0" w:line="375" w:lineRule="atLeast"/>
        <w:rPr>
          <w:rFonts w:ascii="仿宋_GB2312" w:eastAsia="仿宋_GB2312" w:hAnsi="Verdana" w:hint="eastAsia"/>
          <w:color w:val="484747"/>
          <w:sz w:val="32"/>
          <w:szCs w:val="32"/>
        </w:rPr>
      </w:pPr>
      <w:r>
        <w:rPr>
          <w:rFonts w:ascii="仿宋_GB2312" w:eastAsia="仿宋_GB2312" w:hAnsi="Verdana" w:hint="eastAsia"/>
          <w:color w:val="484747"/>
          <w:sz w:val="32"/>
          <w:szCs w:val="32"/>
        </w:rPr>
        <w:t>领导小组办公室要定期不定期地对各</w:t>
      </w:r>
      <w:r w:rsidR="0016310C">
        <w:rPr>
          <w:rFonts w:ascii="仿宋_GB2312" w:eastAsia="仿宋_GB2312" w:hAnsi="Verdana" w:hint="eastAsia"/>
          <w:color w:val="484747"/>
          <w:sz w:val="32"/>
          <w:szCs w:val="32"/>
        </w:rPr>
        <w:t>科</w:t>
      </w:r>
      <w:r>
        <w:rPr>
          <w:rFonts w:ascii="仿宋_GB2312" w:eastAsia="仿宋_GB2312" w:hAnsi="Verdana" w:hint="eastAsia"/>
          <w:color w:val="484747"/>
          <w:sz w:val="32"/>
          <w:szCs w:val="32"/>
        </w:rPr>
        <w:t>室</w:t>
      </w:r>
      <w:r w:rsidR="0016310C">
        <w:rPr>
          <w:rFonts w:ascii="仿宋_GB2312" w:eastAsia="仿宋_GB2312" w:hAnsi="Verdana" w:hint="eastAsia"/>
          <w:color w:val="484747"/>
          <w:sz w:val="32"/>
          <w:szCs w:val="32"/>
        </w:rPr>
        <w:t>大</w:t>
      </w:r>
      <w:r>
        <w:rPr>
          <w:rFonts w:ascii="仿宋_GB2312" w:eastAsia="仿宋_GB2312" w:hAnsi="Verdana" w:hint="eastAsia"/>
          <w:color w:val="484747"/>
          <w:sz w:val="32"/>
          <w:szCs w:val="32"/>
        </w:rPr>
        <w:t>队工作情况进</w:t>
      </w:r>
    </w:p>
    <w:p w:rsidR="0044384A" w:rsidRDefault="0044384A" w:rsidP="0016310C">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t>行督促检查，及时掌握动态信息，认真研究解决实施过程中的矛盾和问题，确保取得实效。</w:t>
      </w:r>
    </w:p>
    <w:p w:rsidR="0044384A" w:rsidRPr="00283A1C" w:rsidRDefault="0044384A" w:rsidP="00283A1C">
      <w:pPr>
        <w:pStyle w:val="p"/>
        <w:shd w:val="clear" w:color="auto" w:fill="FFFFFF"/>
        <w:spacing w:before="0" w:beforeAutospacing="0" w:after="0" w:afterAutospacing="0" w:line="375" w:lineRule="atLeast"/>
        <w:rPr>
          <w:rFonts w:ascii="Verdana" w:hAnsi="Verdana"/>
          <w:color w:val="484747"/>
          <w:sz w:val="21"/>
          <w:szCs w:val="21"/>
        </w:rPr>
      </w:pPr>
      <w:r>
        <w:rPr>
          <w:rFonts w:ascii="仿宋_GB2312" w:eastAsia="仿宋_GB2312" w:hAnsi="Verdana" w:hint="eastAsia"/>
          <w:color w:val="484747"/>
          <w:sz w:val="32"/>
          <w:szCs w:val="32"/>
        </w:rPr>
        <w:t>    </w:t>
      </w:r>
      <w:r>
        <w:rPr>
          <w:rFonts w:ascii="仿宋_GB2312" w:eastAsia="仿宋_GB2312" w:hAnsi="Verdana" w:hint="eastAsia"/>
          <w:color w:val="484747"/>
          <w:sz w:val="32"/>
          <w:szCs w:val="32"/>
        </w:rPr>
        <w:t>3优化提升。局实施三项制度工作领导小组办公室要注意总结分析在三项制度实施过程中取得的成绩和存在问题，不断改进和完善。典型经验和重大问题要及时向</w:t>
      </w:r>
      <w:r w:rsidR="00283A1C">
        <w:rPr>
          <w:rFonts w:ascii="仿宋_GB2312" w:eastAsia="仿宋_GB2312" w:hAnsi="Verdana" w:hint="eastAsia"/>
          <w:color w:val="484747"/>
          <w:sz w:val="32"/>
          <w:szCs w:val="32"/>
        </w:rPr>
        <w:t>区司法局</w:t>
      </w:r>
      <w:r>
        <w:rPr>
          <w:rFonts w:ascii="仿宋_GB2312" w:eastAsia="仿宋_GB2312" w:hAnsi="Verdana" w:hint="eastAsia"/>
          <w:color w:val="484747"/>
          <w:sz w:val="32"/>
          <w:szCs w:val="32"/>
        </w:rPr>
        <w:t>法制办报告。</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四、组织保障</w:t>
      </w:r>
    </w:p>
    <w:p w:rsidR="00AD39A3" w:rsidRDefault="00AD39A3" w:rsidP="00AD39A3">
      <w:pPr>
        <w:pStyle w:val="a4"/>
        <w:shd w:val="clear" w:color="auto" w:fill="FFFFFF"/>
        <w:spacing w:before="0" w:beforeAutospacing="0" w:after="0" w:afterAutospacing="0" w:line="560" w:lineRule="atLeast"/>
        <w:ind w:firstLine="480"/>
        <w:rPr>
          <w:rFonts w:ascii="微软雅黑" w:eastAsia="微软雅黑" w:hAnsi="微软雅黑"/>
          <w:color w:val="333333"/>
          <w:sz w:val="27"/>
          <w:szCs w:val="27"/>
        </w:rPr>
      </w:pPr>
      <w:r>
        <w:rPr>
          <w:rFonts w:ascii="仿宋" w:eastAsia="仿宋" w:hAnsi="仿宋" w:hint="eastAsia"/>
          <w:color w:val="333333"/>
          <w:sz w:val="32"/>
          <w:szCs w:val="32"/>
        </w:rPr>
        <w:t>（一）加强组织领导。充分认识推行三项制度改革任务在规范行政执法行为、推进“放管服”改革、优化营商环境、建设法治政府的重要作用，切实强化“四个意识”，把三项制度的推行列入重要议事日程，加强组织领导，认真组织落实。</w:t>
      </w:r>
      <w:r w:rsidR="0016310C">
        <w:rPr>
          <w:rFonts w:ascii="仿宋" w:eastAsia="仿宋" w:hAnsi="仿宋" w:hint="eastAsia"/>
          <w:color w:val="333333"/>
          <w:sz w:val="32"/>
          <w:szCs w:val="32"/>
        </w:rPr>
        <w:t>执法</w:t>
      </w:r>
      <w:r>
        <w:rPr>
          <w:rFonts w:ascii="仿宋" w:eastAsia="仿宋" w:hAnsi="仿宋" w:hint="eastAsia"/>
          <w:color w:val="333333"/>
          <w:sz w:val="32"/>
          <w:szCs w:val="32"/>
        </w:rPr>
        <w:t>局成立由局党委书记、局长任组长，分管副局长任副组长，相关职能科室、各下属单位主要负责同志为成员的局推行三项制度工作领导小组，领导小组办公室设在局</w:t>
      </w:r>
      <w:r w:rsidR="00283A1C">
        <w:rPr>
          <w:rFonts w:ascii="仿宋" w:eastAsia="仿宋" w:hAnsi="仿宋" w:hint="eastAsia"/>
          <w:color w:val="333333"/>
          <w:sz w:val="32"/>
          <w:szCs w:val="32"/>
        </w:rPr>
        <w:t>法制</w:t>
      </w:r>
      <w:r>
        <w:rPr>
          <w:rFonts w:ascii="仿宋" w:eastAsia="仿宋" w:hAnsi="仿宋" w:hint="eastAsia"/>
          <w:color w:val="333333"/>
          <w:sz w:val="32"/>
          <w:szCs w:val="32"/>
        </w:rPr>
        <w:t>科，由领导小组办公室具体负责推行三项制度的组织、协调、督查、考核等日常工作。</w:t>
      </w:r>
    </w:p>
    <w:p w:rsidR="00AD39A3" w:rsidRDefault="00AD39A3" w:rsidP="00AD39A3">
      <w:pPr>
        <w:pStyle w:val="a4"/>
        <w:shd w:val="clear" w:color="auto" w:fill="FFFFFF"/>
        <w:spacing w:before="0" w:beforeAutospacing="0" w:after="0" w:afterAutospacing="0" w:line="560" w:lineRule="atLeast"/>
        <w:ind w:firstLine="640"/>
        <w:rPr>
          <w:rFonts w:ascii="微软雅黑" w:eastAsia="微软雅黑" w:hAnsi="微软雅黑"/>
          <w:color w:val="333333"/>
          <w:sz w:val="27"/>
          <w:szCs w:val="27"/>
        </w:rPr>
      </w:pPr>
      <w:r>
        <w:rPr>
          <w:rFonts w:ascii="仿宋" w:eastAsia="仿宋" w:hAnsi="仿宋" w:hint="eastAsia"/>
          <w:color w:val="333333"/>
          <w:sz w:val="32"/>
          <w:szCs w:val="32"/>
        </w:rPr>
        <w:lastRenderedPageBreak/>
        <w:t>(二)强化统筹衔接。三项制度工作开展与201</w:t>
      </w:r>
      <w:r w:rsidR="00283A1C">
        <w:rPr>
          <w:rFonts w:ascii="仿宋" w:eastAsia="仿宋" w:hAnsi="仿宋" w:hint="eastAsia"/>
          <w:color w:val="333333"/>
          <w:sz w:val="32"/>
          <w:szCs w:val="32"/>
        </w:rPr>
        <w:t>9</w:t>
      </w:r>
      <w:r>
        <w:rPr>
          <w:rFonts w:ascii="仿宋" w:eastAsia="仿宋" w:hAnsi="仿宋" w:hint="eastAsia"/>
          <w:color w:val="333333"/>
          <w:sz w:val="32"/>
          <w:szCs w:val="32"/>
        </w:rPr>
        <w:t>年开展的全市深化机关作风整顿、推进“放管服”改革、优化发展环境集中整治等重点工作相结合，与规范行政执法程序、推行政府法律顾问制度、实行行政执法人员持证上岗和资格管理制度等政府法治建设的重点任务相结合，在原有推行三项制度的基础上规范完善，着力解决城市管理行政执法领域社会反映强烈的突出问题。切实加强与市</w:t>
      </w:r>
      <w:r w:rsidR="00283A1C">
        <w:rPr>
          <w:rFonts w:ascii="仿宋" w:eastAsia="仿宋" w:hAnsi="仿宋" w:hint="eastAsia"/>
          <w:color w:val="333333"/>
          <w:sz w:val="32"/>
          <w:szCs w:val="32"/>
        </w:rPr>
        <w:t>执法</w:t>
      </w:r>
      <w:r>
        <w:rPr>
          <w:rFonts w:ascii="仿宋" w:eastAsia="仿宋" w:hAnsi="仿宋" w:hint="eastAsia"/>
          <w:color w:val="333333"/>
          <w:sz w:val="32"/>
          <w:szCs w:val="32"/>
        </w:rPr>
        <w:t>局和省住建厅的沟通联系，严格规范实施三项制度，积极做好本系统执法办案、信息公示等平台与省执法信息公示平台的互联互通。</w:t>
      </w:r>
    </w:p>
    <w:p w:rsidR="00AD39A3" w:rsidRDefault="00AD39A3" w:rsidP="00AD39A3">
      <w:pPr>
        <w:pStyle w:val="a4"/>
        <w:shd w:val="clear" w:color="auto" w:fill="FFFFFF"/>
        <w:spacing w:before="0" w:beforeAutospacing="0" w:after="0" w:afterAutospacing="0" w:line="560" w:lineRule="atLeast"/>
        <w:rPr>
          <w:rFonts w:ascii="微软雅黑" w:eastAsia="微软雅黑" w:hAnsi="微软雅黑"/>
          <w:color w:val="333333"/>
          <w:sz w:val="27"/>
          <w:szCs w:val="27"/>
        </w:rPr>
      </w:pPr>
      <w:r>
        <w:rPr>
          <w:rFonts w:ascii="仿宋" w:eastAsia="仿宋" w:hAnsi="仿宋" w:hint="eastAsia"/>
          <w:color w:val="333333"/>
          <w:sz w:val="32"/>
          <w:szCs w:val="32"/>
        </w:rPr>
        <w:t xml:space="preserve">　 （三）抓好宣传引导。加强对推行</w:t>
      </w:r>
      <w:r w:rsidR="0016310C">
        <w:rPr>
          <w:rFonts w:ascii="仿宋" w:eastAsia="仿宋" w:hAnsi="仿宋" w:hint="eastAsia"/>
          <w:color w:val="333333"/>
          <w:sz w:val="32"/>
          <w:szCs w:val="32"/>
        </w:rPr>
        <w:t>“</w:t>
      </w:r>
      <w:r>
        <w:rPr>
          <w:rFonts w:ascii="仿宋" w:eastAsia="仿宋" w:hAnsi="仿宋" w:hint="eastAsia"/>
          <w:color w:val="333333"/>
          <w:sz w:val="32"/>
          <w:szCs w:val="32"/>
        </w:rPr>
        <w:t>三项制度</w:t>
      </w:r>
      <w:r w:rsidR="0016310C">
        <w:rPr>
          <w:rFonts w:ascii="仿宋" w:eastAsia="仿宋" w:hAnsi="仿宋" w:hint="eastAsia"/>
          <w:color w:val="333333"/>
          <w:sz w:val="32"/>
          <w:szCs w:val="32"/>
        </w:rPr>
        <w:t>”</w:t>
      </w:r>
      <w:r>
        <w:rPr>
          <w:rFonts w:ascii="仿宋" w:eastAsia="仿宋" w:hAnsi="仿宋" w:hint="eastAsia"/>
          <w:color w:val="333333"/>
          <w:sz w:val="32"/>
          <w:szCs w:val="32"/>
        </w:rPr>
        <w:t>工作的宣传报道，将</w:t>
      </w:r>
      <w:r w:rsidR="0016310C">
        <w:rPr>
          <w:rFonts w:ascii="仿宋" w:eastAsia="仿宋" w:hAnsi="仿宋" w:hint="eastAsia"/>
          <w:color w:val="333333"/>
          <w:sz w:val="32"/>
          <w:szCs w:val="32"/>
        </w:rPr>
        <w:t>“三项制度”</w:t>
      </w:r>
      <w:r>
        <w:rPr>
          <w:rFonts w:ascii="仿宋" w:eastAsia="仿宋" w:hAnsi="仿宋" w:hint="eastAsia"/>
          <w:color w:val="333333"/>
          <w:sz w:val="32"/>
          <w:szCs w:val="32"/>
        </w:rPr>
        <w:t>工作全程置于阳光下，吸引人民群众和行政管理相对人积极参与推进过程。既要宣传一批推行</w:t>
      </w:r>
      <w:r w:rsidR="0016310C">
        <w:rPr>
          <w:rFonts w:ascii="仿宋" w:eastAsia="仿宋" w:hAnsi="仿宋" w:hint="eastAsia"/>
          <w:color w:val="333333"/>
          <w:sz w:val="32"/>
          <w:szCs w:val="32"/>
        </w:rPr>
        <w:t>“三项制度”</w:t>
      </w:r>
      <w:bookmarkStart w:id="0" w:name="_GoBack"/>
      <w:bookmarkEnd w:id="0"/>
      <w:r>
        <w:rPr>
          <w:rFonts w:ascii="仿宋" w:eastAsia="仿宋" w:hAnsi="仿宋" w:hint="eastAsia"/>
          <w:color w:val="333333"/>
          <w:sz w:val="32"/>
          <w:szCs w:val="32"/>
        </w:rPr>
        <w:t>工作的先进典型，发挥示范作用，也要对不严格规范执法、影响我市发展环境、损害群众利益的反面典型进行曝光。</w:t>
      </w:r>
    </w:p>
    <w:p w:rsidR="000320AC" w:rsidRDefault="000320AC">
      <w:pPr>
        <w:rPr>
          <w:rFonts w:hint="eastAsia"/>
        </w:rPr>
      </w:pPr>
    </w:p>
    <w:p w:rsidR="00283A1C" w:rsidRDefault="00283A1C">
      <w:pPr>
        <w:rPr>
          <w:rFonts w:hint="eastAsia"/>
        </w:rPr>
      </w:pPr>
    </w:p>
    <w:p w:rsidR="00283A1C" w:rsidRDefault="00283A1C">
      <w:pPr>
        <w:rPr>
          <w:rFonts w:hint="eastAsia"/>
        </w:rPr>
      </w:pPr>
    </w:p>
    <w:p w:rsidR="00283A1C" w:rsidRDefault="00283A1C">
      <w:pPr>
        <w:rPr>
          <w:rFonts w:hint="eastAsia"/>
        </w:rPr>
      </w:pPr>
    </w:p>
    <w:p w:rsidR="00283A1C" w:rsidRDefault="00283A1C">
      <w:pPr>
        <w:rPr>
          <w:rFonts w:hint="eastAsia"/>
        </w:rPr>
      </w:pPr>
    </w:p>
    <w:p w:rsidR="00283A1C" w:rsidRDefault="00283A1C">
      <w:pPr>
        <w:rPr>
          <w:rFonts w:hint="eastAsia"/>
        </w:rPr>
      </w:pPr>
    </w:p>
    <w:p w:rsidR="00283A1C" w:rsidRDefault="00283A1C">
      <w:pPr>
        <w:rPr>
          <w:rFonts w:hint="eastAsia"/>
        </w:rPr>
      </w:pPr>
    </w:p>
    <w:p w:rsidR="00283A1C" w:rsidRDefault="00283A1C">
      <w:pPr>
        <w:rPr>
          <w:rFonts w:hint="eastAsia"/>
        </w:rPr>
      </w:pPr>
    </w:p>
    <w:p w:rsidR="00283A1C" w:rsidRDefault="00283A1C">
      <w:pPr>
        <w:rPr>
          <w:rFonts w:hint="eastAsia"/>
        </w:rPr>
      </w:pPr>
    </w:p>
    <w:p w:rsidR="00283A1C" w:rsidRDefault="00283A1C">
      <w:pPr>
        <w:rPr>
          <w:rFonts w:hint="eastAsia"/>
        </w:rPr>
      </w:pPr>
    </w:p>
    <w:p w:rsidR="00283A1C" w:rsidRDefault="00283A1C">
      <w:pPr>
        <w:rPr>
          <w:rFonts w:hint="eastAsia"/>
        </w:rPr>
      </w:pPr>
    </w:p>
    <w:p w:rsidR="00283A1C" w:rsidRPr="00283A1C" w:rsidRDefault="00283A1C" w:rsidP="00283A1C">
      <w:pPr>
        <w:ind w:firstLineChars="1200" w:firstLine="3840"/>
        <w:rPr>
          <w:rFonts w:ascii="仿宋" w:eastAsia="仿宋" w:hAnsi="仿宋"/>
          <w:sz w:val="32"/>
          <w:szCs w:val="32"/>
        </w:rPr>
      </w:pPr>
      <w:r w:rsidRPr="00283A1C">
        <w:rPr>
          <w:rFonts w:ascii="仿宋" w:eastAsia="仿宋" w:hAnsi="仿宋" w:hint="eastAsia"/>
          <w:sz w:val="32"/>
          <w:szCs w:val="32"/>
        </w:rPr>
        <w:t>铁东区城市管理行政执法局</w:t>
      </w:r>
    </w:p>
    <w:sectPr w:rsidR="00283A1C" w:rsidRPr="00283A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15"/>
    <w:rsid w:val="00031E32"/>
    <w:rsid w:val="000320AC"/>
    <w:rsid w:val="00116E7B"/>
    <w:rsid w:val="0016310C"/>
    <w:rsid w:val="00283A1C"/>
    <w:rsid w:val="002E6EA4"/>
    <w:rsid w:val="003902C8"/>
    <w:rsid w:val="0044384A"/>
    <w:rsid w:val="00474F42"/>
    <w:rsid w:val="00575808"/>
    <w:rsid w:val="006E16E4"/>
    <w:rsid w:val="00734C33"/>
    <w:rsid w:val="008D21B6"/>
    <w:rsid w:val="00A36BFC"/>
    <w:rsid w:val="00A64147"/>
    <w:rsid w:val="00AD39A3"/>
    <w:rsid w:val="00B5372D"/>
    <w:rsid w:val="00CA7E15"/>
    <w:rsid w:val="00DE306E"/>
    <w:rsid w:val="00F32084"/>
    <w:rsid w:val="00FB2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A36BF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AD39A3"/>
    <w:rPr>
      <w:rFonts w:ascii="宋体" w:eastAsia="宋体" w:hAnsi="Courier New" w:cs="Courier New"/>
      <w:szCs w:val="21"/>
    </w:rPr>
  </w:style>
  <w:style w:type="character" w:customStyle="1" w:styleId="Char">
    <w:name w:val="纯文本 Char"/>
    <w:basedOn w:val="a0"/>
    <w:link w:val="a3"/>
    <w:uiPriority w:val="99"/>
    <w:rsid w:val="00AD39A3"/>
    <w:rPr>
      <w:rFonts w:ascii="宋体" w:eastAsia="宋体" w:hAnsi="Courier New" w:cs="Courier New"/>
      <w:szCs w:val="21"/>
    </w:rPr>
  </w:style>
  <w:style w:type="paragraph" w:styleId="a4">
    <w:name w:val="Normal (Web)"/>
    <w:basedOn w:val="a"/>
    <w:uiPriority w:val="99"/>
    <w:unhideWhenUsed/>
    <w:rsid w:val="00AD39A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E6EA4"/>
    <w:rPr>
      <w:b/>
      <w:bCs/>
    </w:rPr>
  </w:style>
  <w:style w:type="character" w:customStyle="1" w:styleId="2Char">
    <w:name w:val="标题 2 Char"/>
    <w:basedOn w:val="a0"/>
    <w:link w:val="2"/>
    <w:uiPriority w:val="9"/>
    <w:rsid w:val="00A36BFC"/>
    <w:rPr>
      <w:rFonts w:asciiTheme="majorHAnsi" w:eastAsiaTheme="majorEastAsia" w:hAnsiTheme="majorHAnsi" w:cstheme="majorBidi"/>
      <w:b/>
      <w:bCs/>
      <w:sz w:val="32"/>
      <w:szCs w:val="32"/>
    </w:rPr>
  </w:style>
  <w:style w:type="paragraph" w:customStyle="1" w:styleId="p">
    <w:name w:val="p"/>
    <w:basedOn w:val="a"/>
    <w:rsid w:val="0044384A"/>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4438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A36BF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AD39A3"/>
    <w:rPr>
      <w:rFonts w:ascii="宋体" w:eastAsia="宋体" w:hAnsi="Courier New" w:cs="Courier New"/>
      <w:szCs w:val="21"/>
    </w:rPr>
  </w:style>
  <w:style w:type="character" w:customStyle="1" w:styleId="Char">
    <w:name w:val="纯文本 Char"/>
    <w:basedOn w:val="a0"/>
    <w:link w:val="a3"/>
    <w:uiPriority w:val="99"/>
    <w:rsid w:val="00AD39A3"/>
    <w:rPr>
      <w:rFonts w:ascii="宋体" w:eastAsia="宋体" w:hAnsi="Courier New" w:cs="Courier New"/>
      <w:szCs w:val="21"/>
    </w:rPr>
  </w:style>
  <w:style w:type="paragraph" w:styleId="a4">
    <w:name w:val="Normal (Web)"/>
    <w:basedOn w:val="a"/>
    <w:uiPriority w:val="99"/>
    <w:unhideWhenUsed/>
    <w:rsid w:val="00AD39A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E6EA4"/>
    <w:rPr>
      <w:b/>
      <w:bCs/>
    </w:rPr>
  </w:style>
  <w:style w:type="character" w:customStyle="1" w:styleId="2Char">
    <w:name w:val="标题 2 Char"/>
    <w:basedOn w:val="a0"/>
    <w:link w:val="2"/>
    <w:uiPriority w:val="9"/>
    <w:rsid w:val="00A36BFC"/>
    <w:rPr>
      <w:rFonts w:asciiTheme="majorHAnsi" w:eastAsiaTheme="majorEastAsia" w:hAnsiTheme="majorHAnsi" w:cstheme="majorBidi"/>
      <w:b/>
      <w:bCs/>
      <w:sz w:val="32"/>
      <w:szCs w:val="32"/>
    </w:rPr>
  </w:style>
  <w:style w:type="paragraph" w:customStyle="1" w:styleId="p">
    <w:name w:val="p"/>
    <w:basedOn w:val="a"/>
    <w:rsid w:val="0044384A"/>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443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88054">
      <w:bodyDiv w:val="1"/>
      <w:marLeft w:val="0"/>
      <w:marRight w:val="0"/>
      <w:marTop w:val="0"/>
      <w:marBottom w:val="0"/>
      <w:divBdr>
        <w:top w:val="none" w:sz="0" w:space="0" w:color="auto"/>
        <w:left w:val="none" w:sz="0" w:space="0" w:color="auto"/>
        <w:bottom w:val="none" w:sz="0" w:space="0" w:color="auto"/>
        <w:right w:val="none" w:sz="0" w:space="0" w:color="auto"/>
      </w:divBdr>
    </w:div>
    <w:div w:id="1253390858">
      <w:bodyDiv w:val="1"/>
      <w:marLeft w:val="0"/>
      <w:marRight w:val="0"/>
      <w:marTop w:val="0"/>
      <w:marBottom w:val="0"/>
      <w:divBdr>
        <w:top w:val="none" w:sz="0" w:space="0" w:color="auto"/>
        <w:left w:val="none" w:sz="0" w:space="0" w:color="auto"/>
        <w:bottom w:val="none" w:sz="0" w:space="0" w:color="auto"/>
        <w:right w:val="none" w:sz="0" w:space="0" w:color="auto"/>
      </w:divBdr>
    </w:div>
    <w:div w:id="1454207454">
      <w:bodyDiv w:val="1"/>
      <w:marLeft w:val="0"/>
      <w:marRight w:val="0"/>
      <w:marTop w:val="0"/>
      <w:marBottom w:val="0"/>
      <w:divBdr>
        <w:top w:val="none" w:sz="0" w:space="0" w:color="auto"/>
        <w:left w:val="none" w:sz="0" w:space="0" w:color="auto"/>
        <w:bottom w:val="none" w:sz="0" w:space="0" w:color="auto"/>
        <w:right w:val="none" w:sz="0" w:space="0" w:color="auto"/>
      </w:divBdr>
    </w:div>
    <w:div w:id="149529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11</Pages>
  <Words>793</Words>
  <Characters>4523</Characters>
  <Application>Microsoft Office Word</Application>
  <DocSecurity>0</DocSecurity>
  <Lines>37</Lines>
  <Paragraphs>10</Paragraphs>
  <ScaleCrop>false</ScaleCrop>
  <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16</cp:revision>
  <dcterms:created xsi:type="dcterms:W3CDTF">2020-03-10T07:12:00Z</dcterms:created>
  <dcterms:modified xsi:type="dcterms:W3CDTF">2020-03-11T08:56:00Z</dcterms:modified>
</cp:coreProperties>
</file>