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ascii="黑体" w:hAnsi="黑体" w:eastAsia="黑体" w:cs="黑体"/>
          <w:b/>
          <w:bCs/>
          <w:sz w:val="44"/>
          <w:szCs w:val="44"/>
        </w:rPr>
      </w:pPr>
      <w:bookmarkStart w:id="0" w:name="_GoBack"/>
      <w:bookmarkEnd w:id="0"/>
    </w:p>
    <w:p>
      <w:pPr>
        <w:jc w:val="center"/>
        <w:rPr>
          <w:rFonts w:ascii="黑体" w:hAnsi="黑体" w:eastAsia="黑体" w:cs="黑体"/>
          <w:b/>
          <w:bCs/>
          <w:sz w:val="44"/>
          <w:szCs w:val="44"/>
        </w:rPr>
      </w:pPr>
      <w:r>
        <w:rPr>
          <w:rFonts w:hint="eastAsia" w:ascii="黑体" w:hAnsi="黑体" w:eastAsia="黑体" w:cs="黑体"/>
          <w:b/>
          <w:bCs/>
          <w:sz w:val="44"/>
          <w:szCs w:val="44"/>
        </w:rPr>
        <w:t>四平市铁东区城市管理行政执法局</w:t>
      </w:r>
    </w:p>
    <w:p>
      <w:pPr>
        <w:jc w:val="center"/>
        <w:rPr>
          <w:rFonts w:ascii="黑体" w:hAnsi="黑体" w:eastAsia="黑体" w:cs="黑体"/>
          <w:b/>
          <w:bCs/>
          <w:sz w:val="44"/>
          <w:szCs w:val="44"/>
        </w:rPr>
      </w:pPr>
      <w:r>
        <w:rPr>
          <w:rFonts w:hint="eastAsia" w:ascii="黑体" w:hAnsi="黑体" w:eastAsia="黑体" w:cs="黑体"/>
          <w:b/>
          <w:bCs/>
          <w:sz w:val="44"/>
          <w:szCs w:val="44"/>
        </w:rPr>
        <w:t>执法全过程记录制度</w:t>
      </w:r>
    </w:p>
    <w:p>
      <w:pPr>
        <w:widowControl/>
        <w:shd w:val="clear" w:color="auto" w:fill="FFFFFF"/>
        <w:ind w:firstLine="2209" w:firstLineChars="500"/>
        <w:jc w:val="center"/>
        <w:rPr>
          <w:rFonts w:hint="eastAsia" w:ascii="黑体" w:hAnsi="黑体" w:eastAsia="黑体" w:cs="黑体"/>
          <w:b/>
          <w:bCs/>
          <w:sz w:val="44"/>
          <w:szCs w:val="44"/>
        </w:rPr>
      </w:pPr>
    </w:p>
    <w:p>
      <w:pPr>
        <w:widowControl/>
        <w:shd w:val="clear" w:color="auto" w:fill="FFFFFF"/>
        <w:ind w:firstLine="1205" w:firstLineChars="500"/>
        <w:jc w:val="center"/>
        <w:rPr>
          <w:rFonts w:ascii="Times New Roman" w:hAnsi="Times New Roman" w:eastAsia="宋体" w:cs="黑体"/>
          <w:b/>
          <w:bCs/>
          <w:kern w:val="0"/>
          <w:sz w:val="24"/>
          <w:szCs w:val="24"/>
        </w:rPr>
      </w:pPr>
    </w:p>
    <w:p>
      <w:pPr>
        <w:widowControl/>
        <w:shd w:val="clear" w:color="auto" w:fill="FFFFFF"/>
        <w:ind w:firstLine="643" w:firstLineChars="200"/>
        <w:jc w:val="left"/>
        <w:rPr>
          <w:rFonts w:ascii="仿宋" w:hAnsi="仿宋" w:eastAsia="仿宋" w:cs="仿宋"/>
          <w:kern w:val="0"/>
          <w:sz w:val="32"/>
          <w:szCs w:val="32"/>
        </w:rPr>
      </w:pPr>
      <w:r>
        <w:rPr>
          <w:rFonts w:hint="eastAsia" w:ascii="仿宋" w:hAnsi="仿宋" w:eastAsia="仿宋" w:cs="仿宋"/>
          <w:b/>
          <w:bCs/>
          <w:kern w:val="0"/>
          <w:sz w:val="32"/>
          <w:szCs w:val="32"/>
        </w:rPr>
        <w:t>第一条</w:t>
      </w:r>
      <w:r>
        <w:rPr>
          <w:rFonts w:hint="eastAsia" w:ascii="仿宋" w:hAnsi="仿宋" w:eastAsia="仿宋" w:cs="仿宋"/>
          <w:kern w:val="0"/>
          <w:sz w:val="32"/>
          <w:szCs w:val="32"/>
        </w:rPr>
        <w:t xml:space="preserve">  为推进城管执法全过程记录工作，规范行政执法行为，实现城管执法全程留痕、可追溯，促进严格、规范、公正、文明执法，保障公民、法人和其他组织的合法权益，根据住建部《城市管理执法办法》等有关规定，结合本局工作实际，制定本规定。</w:t>
      </w:r>
    </w:p>
    <w:p>
      <w:pPr>
        <w:widowControl/>
        <w:shd w:val="clear" w:color="auto" w:fill="FFFFFF"/>
        <w:ind w:firstLine="643" w:firstLineChars="200"/>
        <w:jc w:val="left"/>
        <w:rPr>
          <w:rFonts w:ascii="仿宋" w:hAnsi="仿宋" w:eastAsia="仿宋" w:cs="仿宋"/>
          <w:kern w:val="0"/>
          <w:sz w:val="32"/>
          <w:szCs w:val="32"/>
        </w:rPr>
      </w:pPr>
      <w:r>
        <w:rPr>
          <w:rFonts w:hint="eastAsia" w:ascii="仿宋" w:hAnsi="仿宋" w:eastAsia="仿宋" w:cs="仿宋"/>
          <w:b/>
          <w:bCs/>
          <w:kern w:val="0"/>
          <w:sz w:val="32"/>
          <w:szCs w:val="32"/>
        </w:rPr>
        <w:t>第二条</w:t>
      </w:r>
      <w:r>
        <w:rPr>
          <w:rFonts w:hint="eastAsia" w:ascii="仿宋" w:hAnsi="仿宋" w:eastAsia="仿宋" w:cs="仿宋"/>
          <w:kern w:val="0"/>
          <w:sz w:val="32"/>
          <w:szCs w:val="32"/>
        </w:rPr>
        <w:t xml:space="preserve">  本规定所称城管执法全过程记录，是指我局各级城管执法部门依法实施行政检查、行政处罚、行政强制等行政行为，对执法程序启动、调查取证、审查决定、送达执行、归档管理等各阶段所进行的跟踪记录活动。</w:t>
      </w:r>
    </w:p>
    <w:p>
      <w:pPr>
        <w:widowControl/>
        <w:shd w:val="clear" w:color="auto" w:fill="FFFFFF"/>
        <w:ind w:firstLine="643" w:firstLineChars="200"/>
        <w:jc w:val="left"/>
        <w:rPr>
          <w:rFonts w:ascii="仿宋" w:hAnsi="仿宋" w:eastAsia="仿宋" w:cs="仿宋"/>
          <w:kern w:val="0"/>
          <w:sz w:val="32"/>
          <w:szCs w:val="32"/>
        </w:rPr>
      </w:pPr>
      <w:r>
        <w:rPr>
          <w:rFonts w:hint="eastAsia" w:ascii="仿宋" w:hAnsi="仿宋" w:eastAsia="仿宋" w:cs="仿宋"/>
          <w:b/>
          <w:bCs/>
          <w:kern w:val="0"/>
          <w:sz w:val="32"/>
          <w:szCs w:val="32"/>
        </w:rPr>
        <w:t xml:space="preserve">第三条 </w:t>
      </w:r>
      <w:r>
        <w:rPr>
          <w:rFonts w:hint="eastAsia" w:ascii="仿宋" w:hAnsi="仿宋" w:eastAsia="仿宋" w:cs="仿宋"/>
          <w:kern w:val="0"/>
          <w:sz w:val="32"/>
          <w:szCs w:val="32"/>
        </w:rPr>
        <w:t xml:space="preserve"> 城管执法全过程记录包括文字记录和音像记录两种方式，两种方式可以同时使用，也可以分别使用。</w:t>
      </w:r>
    </w:p>
    <w:p>
      <w:pPr>
        <w:widowControl/>
        <w:shd w:val="clear" w:color="auto" w:fill="FFFFFF"/>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文字记录是指采用书面材料、电子数据等进行的记录。</w:t>
      </w:r>
    </w:p>
    <w:p>
      <w:pPr>
        <w:widowControl/>
        <w:shd w:val="clear" w:color="auto" w:fill="FFFFFF"/>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音像记录是指采用执法记录仪、照相机、摄像机、录音机（笔）、视频监控设备等工具进行的记录。</w:t>
      </w:r>
    </w:p>
    <w:p>
      <w:pPr>
        <w:widowControl/>
        <w:shd w:val="clear" w:color="auto" w:fill="FFFFFF"/>
        <w:ind w:firstLine="643" w:firstLineChars="200"/>
        <w:jc w:val="left"/>
        <w:rPr>
          <w:rFonts w:ascii="仿宋" w:hAnsi="仿宋" w:eastAsia="仿宋" w:cs="仿宋"/>
          <w:kern w:val="0"/>
          <w:sz w:val="32"/>
          <w:szCs w:val="32"/>
        </w:rPr>
      </w:pPr>
      <w:r>
        <w:rPr>
          <w:rFonts w:hint="eastAsia" w:ascii="仿宋" w:hAnsi="仿宋" w:eastAsia="仿宋" w:cs="仿宋"/>
          <w:b/>
          <w:bCs/>
          <w:kern w:val="0"/>
          <w:sz w:val="32"/>
          <w:szCs w:val="32"/>
        </w:rPr>
        <w:t>第四条</w:t>
      </w:r>
      <w:r>
        <w:rPr>
          <w:rFonts w:hint="eastAsia" w:ascii="仿宋" w:hAnsi="仿宋" w:eastAsia="仿宋" w:cs="仿宋"/>
          <w:kern w:val="0"/>
          <w:sz w:val="32"/>
          <w:szCs w:val="32"/>
        </w:rPr>
        <w:t xml:space="preserve">  城管执法全过程记录应当坚持依法、全面、客观、公正的原则。</w:t>
      </w:r>
    </w:p>
    <w:p>
      <w:pPr>
        <w:widowControl/>
        <w:shd w:val="clear" w:color="auto" w:fill="FFFFFF"/>
        <w:ind w:firstLine="643" w:firstLineChars="200"/>
        <w:jc w:val="left"/>
        <w:rPr>
          <w:rFonts w:ascii="仿宋" w:hAnsi="仿宋" w:eastAsia="仿宋" w:cs="仿宋"/>
          <w:kern w:val="0"/>
          <w:sz w:val="32"/>
          <w:szCs w:val="32"/>
        </w:rPr>
      </w:pPr>
      <w:r>
        <w:rPr>
          <w:rFonts w:hint="eastAsia" w:ascii="仿宋" w:hAnsi="仿宋" w:eastAsia="仿宋" w:cs="仿宋"/>
          <w:b/>
          <w:bCs/>
          <w:kern w:val="0"/>
          <w:sz w:val="32"/>
          <w:szCs w:val="32"/>
        </w:rPr>
        <w:t>第五条</w:t>
      </w:r>
      <w:r>
        <w:rPr>
          <w:rFonts w:hint="eastAsia" w:ascii="仿宋" w:hAnsi="仿宋" w:eastAsia="仿宋" w:cs="仿宋"/>
          <w:kern w:val="0"/>
          <w:sz w:val="32"/>
          <w:szCs w:val="32"/>
        </w:rPr>
        <w:t xml:space="preserve">  各执法大队负责组织推进城管执法全过程记录工作。各执法大队负责本部门开展执法全过程记录，以及有关设备、现场执法音像资料的使用管理工作。</w:t>
      </w:r>
    </w:p>
    <w:p>
      <w:pPr>
        <w:widowControl/>
        <w:shd w:val="clear" w:color="auto" w:fill="FFFFFF"/>
        <w:ind w:firstLine="643" w:firstLineChars="200"/>
        <w:jc w:val="left"/>
        <w:rPr>
          <w:rFonts w:ascii="仿宋" w:hAnsi="仿宋" w:eastAsia="仿宋" w:cs="仿宋"/>
          <w:kern w:val="0"/>
          <w:sz w:val="32"/>
          <w:szCs w:val="32"/>
        </w:rPr>
      </w:pPr>
      <w:r>
        <w:rPr>
          <w:rFonts w:hint="eastAsia" w:ascii="仿宋" w:hAnsi="仿宋" w:eastAsia="仿宋" w:cs="仿宋"/>
          <w:b/>
          <w:bCs/>
          <w:kern w:val="0"/>
          <w:sz w:val="32"/>
          <w:szCs w:val="32"/>
        </w:rPr>
        <w:t>第六条</w:t>
      </w:r>
      <w:r>
        <w:rPr>
          <w:rFonts w:hint="eastAsia" w:ascii="仿宋" w:hAnsi="仿宋" w:eastAsia="仿宋" w:cs="仿宋"/>
          <w:kern w:val="0"/>
          <w:sz w:val="32"/>
          <w:szCs w:val="32"/>
        </w:rPr>
        <w:t xml:space="preserve">  各执法大队应当加强城管执法信息化建设，根据执法需要配备执法记录仪、数据管理终端等执法记录设备和音像资料传输、存储等设备。</w:t>
      </w:r>
    </w:p>
    <w:p>
      <w:pPr>
        <w:widowControl/>
        <w:shd w:val="clear" w:color="auto" w:fill="FFFFFF"/>
        <w:ind w:firstLine="643" w:firstLineChars="200"/>
        <w:jc w:val="left"/>
        <w:rPr>
          <w:rFonts w:ascii="仿宋" w:hAnsi="仿宋" w:eastAsia="仿宋" w:cs="仿宋"/>
          <w:kern w:val="0"/>
          <w:sz w:val="32"/>
          <w:szCs w:val="32"/>
        </w:rPr>
      </w:pPr>
      <w:r>
        <w:rPr>
          <w:rFonts w:hint="eastAsia" w:ascii="仿宋" w:hAnsi="仿宋" w:eastAsia="仿宋" w:cs="仿宋"/>
          <w:b/>
          <w:bCs/>
          <w:kern w:val="0"/>
          <w:sz w:val="32"/>
          <w:szCs w:val="32"/>
        </w:rPr>
        <w:t>第七条</w:t>
      </w:r>
      <w:r>
        <w:rPr>
          <w:rFonts w:hint="eastAsia" w:ascii="仿宋" w:hAnsi="仿宋" w:eastAsia="仿宋" w:cs="仿宋"/>
          <w:kern w:val="0"/>
          <w:sz w:val="32"/>
          <w:szCs w:val="32"/>
        </w:rPr>
        <w:t xml:space="preserve">  行政执法全过程应当有文字记录。文字记录应当按照执法案卷制作规范和市局统一文书样式、标准和要求制作。</w:t>
      </w:r>
    </w:p>
    <w:p>
      <w:pPr>
        <w:widowControl/>
        <w:shd w:val="clear" w:color="auto" w:fill="FFFFFF"/>
        <w:ind w:firstLine="643" w:firstLineChars="200"/>
        <w:jc w:val="left"/>
        <w:rPr>
          <w:rFonts w:ascii="仿宋" w:hAnsi="仿宋" w:eastAsia="仿宋" w:cs="仿宋"/>
          <w:kern w:val="0"/>
          <w:sz w:val="32"/>
          <w:szCs w:val="32"/>
        </w:rPr>
      </w:pPr>
      <w:r>
        <w:rPr>
          <w:rFonts w:hint="eastAsia" w:ascii="仿宋" w:hAnsi="仿宋" w:eastAsia="仿宋" w:cs="仿宋"/>
          <w:b/>
          <w:bCs/>
          <w:kern w:val="0"/>
          <w:sz w:val="32"/>
          <w:szCs w:val="32"/>
        </w:rPr>
        <w:t>第八条</w:t>
      </w:r>
      <w:r>
        <w:rPr>
          <w:rFonts w:hint="eastAsia" w:ascii="仿宋" w:hAnsi="仿宋" w:eastAsia="仿宋" w:cs="仿宋"/>
          <w:kern w:val="0"/>
          <w:sz w:val="32"/>
          <w:szCs w:val="32"/>
        </w:rPr>
        <w:t xml:space="preserve">  行政执法人员在查处违法行为、处理违法案件时，应当佩戴、使用执法记录仪进行全程录音录像，客观、真实地记录执法工作情况及相关证据。下列现场执法活动应当进行音像记录：</w:t>
      </w:r>
    </w:p>
    <w:p>
      <w:pPr>
        <w:widowControl/>
        <w:shd w:val="clear" w:color="auto" w:fill="FFFFFF"/>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（一）接受群众举报或者接指令后现场处置；</w:t>
      </w:r>
    </w:p>
    <w:p>
      <w:pPr>
        <w:widowControl/>
        <w:shd w:val="clear" w:color="auto" w:fill="FFFFFF"/>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（二）办理行政执法案件现场询问、勘验、检查；</w:t>
      </w:r>
    </w:p>
    <w:p>
      <w:pPr>
        <w:widowControl/>
        <w:shd w:val="clear" w:color="auto" w:fill="FFFFFF"/>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（三）先行登记保存；</w:t>
      </w:r>
    </w:p>
    <w:p>
      <w:pPr>
        <w:widowControl/>
        <w:shd w:val="clear" w:color="auto" w:fill="FFFFFF"/>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（四）扣押财物、查封施工现场等行政强制措施；</w:t>
      </w:r>
    </w:p>
    <w:p>
      <w:pPr>
        <w:widowControl/>
        <w:shd w:val="clear" w:color="auto" w:fill="FFFFFF"/>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 （五）对日常巡查中发现的违反城市管理相关规定的行为进行现场处置、当场处罚；</w:t>
      </w:r>
    </w:p>
    <w:p>
      <w:pPr>
        <w:widowControl/>
        <w:shd w:val="clear" w:color="auto" w:fill="FFFFFF"/>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（六）留置和公告送达法律文书；</w:t>
      </w:r>
    </w:p>
    <w:p>
      <w:pPr>
        <w:widowControl/>
        <w:shd w:val="clear" w:color="auto" w:fill="FFFFFF"/>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（七）其他直接接触行政相对人，可能引发双方争议和冲突的行政执法环节；</w:t>
      </w:r>
    </w:p>
    <w:p>
      <w:pPr>
        <w:widowControl/>
        <w:shd w:val="clear" w:color="auto" w:fill="FFFFFF"/>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（八）处置重大突发事件、群体性事件；</w:t>
      </w:r>
    </w:p>
    <w:p>
      <w:pPr>
        <w:widowControl/>
        <w:shd w:val="clear" w:color="auto" w:fill="FFFFFF"/>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（九）其他进行现场执法需要音像记录的情形。</w:t>
      </w:r>
    </w:p>
    <w:p>
      <w:pPr>
        <w:widowControl/>
        <w:shd w:val="clear" w:color="auto" w:fill="FFFFFF"/>
        <w:ind w:firstLine="643" w:firstLineChars="200"/>
        <w:jc w:val="left"/>
        <w:rPr>
          <w:rFonts w:ascii="仿宋" w:hAnsi="仿宋" w:eastAsia="仿宋" w:cs="仿宋"/>
          <w:kern w:val="0"/>
          <w:sz w:val="32"/>
          <w:szCs w:val="32"/>
        </w:rPr>
      </w:pPr>
      <w:r>
        <w:rPr>
          <w:rFonts w:hint="eastAsia" w:ascii="仿宋" w:hAnsi="仿宋" w:eastAsia="仿宋" w:cs="仿宋"/>
          <w:b/>
          <w:bCs/>
          <w:kern w:val="0"/>
          <w:sz w:val="32"/>
          <w:szCs w:val="32"/>
        </w:rPr>
        <w:t>第九条</w:t>
      </w:r>
      <w:r>
        <w:rPr>
          <w:rFonts w:hint="eastAsia" w:ascii="仿宋" w:hAnsi="仿宋" w:eastAsia="仿宋" w:cs="仿宋"/>
          <w:kern w:val="0"/>
          <w:sz w:val="32"/>
          <w:szCs w:val="32"/>
        </w:rPr>
        <w:t xml:space="preserve">  现场执法音像记录应当重点摄录以下内容：</w:t>
      </w:r>
    </w:p>
    <w:p>
      <w:pPr>
        <w:widowControl/>
        <w:shd w:val="clear" w:color="auto" w:fill="FFFFFF"/>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（一）执法现场及周边环境；</w:t>
      </w:r>
    </w:p>
    <w:p>
      <w:pPr>
        <w:widowControl/>
        <w:shd w:val="clear" w:color="auto" w:fill="FFFFFF"/>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（二）现场当事人、证人、第三人等现场人员的体貌特征和言行举止；</w:t>
      </w:r>
    </w:p>
    <w:p>
      <w:pPr>
        <w:widowControl/>
        <w:shd w:val="clear" w:color="auto" w:fill="FFFFFF"/>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（三）重要涉案物品，先行登记保存、扣押物品和罚没物品的种类、数量及主要特征以及其他可以证明违法违规行为的证据；</w:t>
      </w:r>
    </w:p>
    <w:p>
      <w:pPr>
        <w:widowControl/>
        <w:shd w:val="clear" w:color="auto" w:fill="FFFFFF"/>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 xml:space="preserve">（四）送达环节。留置送达的，记录送达过程、送达文书，在场受送达人体貌特征；公告送达的，记录张贴公告的地址及公告送达的文书。有见证人的，记录见证人体貌特征；  </w:t>
      </w:r>
    </w:p>
    <w:p>
      <w:pPr>
        <w:widowControl/>
        <w:shd w:val="clear" w:color="auto" w:fill="FFFFFF"/>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五）其他。对于当事人或者有关人员不配合执法的，对当事人不配合执法的全过程重点拍摄记录；对于行政相对人口头申请、陈述申辩等难以用文字准确记录或文字记录难以完全表达行政相对人真实意思的情形，应当采取音像记录。</w:t>
      </w:r>
    </w:p>
    <w:p>
      <w:pPr>
        <w:widowControl/>
        <w:shd w:val="clear" w:color="auto" w:fill="FFFFFF"/>
        <w:ind w:firstLine="643" w:firstLineChars="200"/>
        <w:jc w:val="left"/>
        <w:rPr>
          <w:rFonts w:ascii="仿宋" w:hAnsi="仿宋" w:eastAsia="仿宋" w:cs="仿宋"/>
          <w:kern w:val="0"/>
          <w:sz w:val="32"/>
          <w:szCs w:val="32"/>
        </w:rPr>
      </w:pPr>
      <w:r>
        <w:rPr>
          <w:rFonts w:hint="eastAsia" w:ascii="仿宋" w:hAnsi="仿宋" w:eastAsia="仿宋" w:cs="仿宋"/>
          <w:b/>
          <w:bCs/>
          <w:kern w:val="0"/>
          <w:sz w:val="32"/>
          <w:szCs w:val="32"/>
        </w:rPr>
        <w:t>第十条</w:t>
      </w:r>
      <w:r>
        <w:rPr>
          <w:rFonts w:hint="eastAsia" w:ascii="仿宋" w:hAnsi="仿宋" w:eastAsia="仿宋" w:cs="仿宋"/>
          <w:kern w:val="0"/>
          <w:sz w:val="32"/>
          <w:szCs w:val="32"/>
        </w:rPr>
        <w:t xml:space="preserve">  在开展专项整治、强制拆除及其他预判可能出现暴力抗法的执法现场，除使用执法记录仪外，还应安排专人使用摄像机等设备，进行全过程、多角度拍摄。</w:t>
      </w:r>
    </w:p>
    <w:p>
      <w:pPr>
        <w:widowControl/>
        <w:shd w:val="clear" w:color="auto" w:fill="FFFFFF"/>
        <w:ind w:firstLine="643" w:firstLineChars="200"/>
        <w:jc w:val="left"/>
        <w:rPr>
          <w:rFonts w:ascii="仿宋" w:hAnsi="仿宋" w:eastAsia="仿宋" w:cs="仿宋"/>
          <w:kern w:val="0"/>
          <w:sz w:val="32"/>
          <w:szCs w:val="32"/>
        </w:rPr>
      </w:pPr>
      <w:r>
        <w:rPr>
          <w:rFonts w:hint="eastAsia" w:ascii="仿宋" w:hAnsi="仿宋" w:eastAsia="仿宋" w:cs="仿宋"/>
          <w:b/>
          <w:bCs/>
          <w:kern w:val="0"/>
          <w:sz w:val="32"/>
          <w:szCs w:val="32"/>
        </w:rPr>
        <w:t>第十一条</w:t>
      </w:r>
      <w:r>
        <w:rPr>
          <w:rFonts w:hint="eastAsia" w:ascii="仿宋" w:hAnsi="仿宋" w:eastAsia="仿宋" w:cs="仿宋"/>
          <w:kern w:val="0"/>
          <w:sz w:val="32"/>
          <w:szCs w:val="32"/>
        </w:rPr>
        <w:t xml:space="preserve">  现场执法音像记录过程中，因设备故障、损坏或者电量不足、存储空间不足、天气情况恶劣等客观原因而中止记录的，重新开始记录时应当对中断原因进行语言说明；确实无法继续记录的，应当立即向所在单位负责人报告，并在事后书面说明情况。</w:t>
      </w:r>
    </w:p>
    <w:p>
      <w:pPr>
        <w:widowControl/>
        <w:shd w:val="clear" w:color="auto" w:fill="FFFFFF"/>
        <w:ind w:firstLine="643" w:firstLineChars="200"/>
        <w:jc w:val="left"/>
        <w:rPr>
          <w:rFonts w:ascii="仿宋" w:hAnsi="仿宋" w:eastAsia="仿宋" w:cs="仿宋"/>
          <w:kern w:val="0"/>
          <w:sz w:val="32"/>
          <w:szCs w:val="32"/>
        </w:rPr>
      </w:pPr>
      <w:r>
        <w:rPr>
          <w:rFonts w:hint="eastAsia" w:ascii="仿宋" w:hAnsi="仿宋" w:eastAsia="仿宋" w:cs="仿宋"/>
          <w:b/>
          <w:bCs/>
          <w:kern w:val="0"/>
          <w:sz w:val="32"/>
          <w:szCs w:val="32"/>
        </w:rPr>
        <w:t>第十二条</w:t>
      </w:r>
      <w:r>
        <w:rPr>
          <w:rFonts w:hint="eastAsia" w:ascii="仿宋" w:hAnsi="仿宋" w:eastAsia="仿宋" w:cs="仿宋"/>
          <w:kern w:val="0"/>
          <w:sz w:val="32"/>
          <w:szCs w:val="32"/>
        </w:rPr>
        <w:t xml:space="preserve">  各执法大队应当建立健全执法全过程记录管理制度，执法办案部门应当指定专门人员作为管理员，负责管理设备、资料。</w:t>
      </w:r>
    </w:p>
    <w:p>
      <w:pPr>
        <w:widowControl/>
        <w:shd w:val="clear" w:color="auto" w:fill="FFFFFF"/>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现场执法记录设备应当进行统一存放、分类管理。执法人员应当在开展执法活动前领取现场执法记录设备，并对电量、存储空间、日期时间设定等情况进行检查；发现设备故障、损坏的，应当及时报告管理员。</w:t>
      </w:r>
    </w:p>
    <w:p>
      <w:pPr>
        <w:widowControl/>
        <w:shd w:val="clear" w:color="auto" w:fill="FFFFFF"/>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对现场执法记录设备应当妥善保管、定期维护。</w:t>
      </w:r>
    </w:p>
    <w:p>
      <w:pPr>
        <w:widowControl/>
        <w:shd w:val="clear" w:color="auto" w:fill="FFFFFF"/>
        <w:ind w:firstLine="643" w:firstLineChars="200"/>
        <w:jc w:val="left"/>
        <w:rPr>
          <w:rFonts w:ascii="仿宋" w:hAnsi="仿宋" w:eastAsia="仿宋" w:cs="仿宋"/>
          <w:kern w:val="0"/>
          <w:sz w:val="32"/>
          <w:szCs w:val="32"/>
        </w:rPr>
      </w:pPr>
      <w:r>
        <w:rPr>
          <w:rFonts w:hint="eastAsia" w:ascii="仿宋" w:hAnsi="仿宋" w:eastAsia="仿宋" w:cs="仿宋"/>
          <w:b/>
          <w:bCs/>
          <w:kern w:val="0"/>
          <w:sz w:val="32"/>
          <w:szCs w:val="32"/>
        </w:rPr>
        <w:t>第十三条</w:t>
      </w:r>
      <w:r>
        <w:rPr>
          <w:rFonts w:hint="eastAsia" w:ascii="仿宋" w:hAnsi="仿宋" w:eastAsia="仿宋" w:cs="仿宋"/>
          <w:kern w:val="0"/>
          <w:sz w:val="32"/>
          <w:szCs w:val="32"/>
        </w:rPr>
        <w:t xml:space="preserve">  执法人员应当在当天执法活动结束后，将现场执法音像资料导出保存。连续工作、异地执法办案或者在偏远、交通不便地区执法办案，确实无法及时移交资料的，应当在返回单位后二十四小时内移交。</w:t>
      </w:r>
    </w:p>
    <w:p>
      <w:pPr>
        <w:widowControl/>
        <w:shd w:val="clear" w:color="auto" w:fill="FFFFFF"/>
        <w:ind w:firstLine="643" w:firstLineChars="200"/>
        <w:jc w:val="left"/>
        <w:rPr>
          <w:rFonts w:ascii="仿宋" w:hAnsi="仿宋" w:eastAsia="仿宋" w:cs="仿宋"/>
          <w:kern w:val="0"/>
          <w:sz w:val="32"/>
          <w:szCs w:val="32"/>
        </w:rPr>
      </w:pPr>
      <w:r>
        <w:rPr>
          <w:rFonts w:hint="eastAsia" w:ascii="仿宋" w:hAnsi="仿宋" w:eastAsia="仿宋" w:cs="仿宋"/>
          <w:b/>
          <w:bCs/>
          <w:kern w:val="0"/>
          <w:sz w:val="32"/>
          <w:szCs w:val="32"/>
        </w:rPr>
        <w:t>第十四条</w:t>
      </w:r>
      <w:r>
        <w:rPr>
          <w:rFonts w:hint="eastAsia" w:ascii="仿宋" w:hAnsi="仿宋" w:eastAsia="仿宋" w:cs="仿宋"/>
          <w:kern w:val="0"/>
          <w:sz w:val="32"/>
          <w:szCs w:val="32"/>
        </w:rPr>
        <w:t xml:space="preserve">  音像记录保存期限原则上不少于六个月。对于以下情形的音像记录，应当采取刻录光盘、使用移动储存介质等方式长期保存：</w:t>
      </w:r>
    </w:p>
    <w:p>
      <w:pPr>
        <w:widowControl/>
        <w:shd w:val="clear" w:color="auto" w:fill="FFFFFF"/>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（一）作为证据使用的；</w:t>
      </w:r>
    </w:p>
    <w:p>
      <w:pPr>
        <w:widowControl/>
        <w:shd w:val="clear" w:color="auto" w:fill="FFFFFF"/>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（二）当事人对行政执法行为提起行政复议、行政诉讼，或对行政执法人员现场执法、办案有异议、投诉的；</w:t>
      </w:r>
    </w:p>
    <w:p>
      <w:pPr>
        <w:widowControl/>
        <w:shd w:val="clear" w:color="auto" w:fill="FFFFFF"/>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（三）当事人或者现场其他人员阻碍执法、妨碍公务、暴力抗法的；</w:t>
      </w:r>
    </w:p>
    <w:p>
      <w:pPr>
        <w:widowControl/>
        <w:shd w:val="clear" w:color="auto" w:fill="FFFFFF"/>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（四）涉及有关突发事件、群体性事件的；</w:t>
      </w:r>
    </w:p>
    <w:p>
      <w:pPr>
        <w:widowControl/>
        <w:shd w:val="clear" w:color="auto" w:fill="FFFFFF"/>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（五）其他重大、复杂、疑难的案件。</w:t>
      </w:r>
    </w:p>
    <w:p>
      <w:pPr>
        <w:widowControl/>
        <w:shd w:val="clear" w:color="auto" w:fill="FFFFFF"/>
        <w:ind w:firstLine="643" w:firstLineChars="200"/>
        <w:jc w:val="left"/>
        <w:rPr>
          <w:rFonts w:ascii="仿宋" w:hAnsi="仿宋" w:eastAsia="仿宋" w:cs="仿宋"/>
          <w:kern w:val="0"/>
          <w:sz w:val="32"/>
          <w:szCs w:val="32"/>
        </w:rPr>
      </w:pPr>
      <w:r>
        <w:rPr>
          <w:rFonts w:hint="eastAsia" w:ascii="仿宋" w:hAnsi="仿宋" w:eastAsia="仿宋" w:cs="仿宋"/>
          <w:b/>
          <w:bCs/>
          <w:kern w:val="0"/>
          <w:sz w:val="32"/>
          <w:szCs w:val="32"/>
        </w:rPr>
        <w:t>第十五条</w:t>
      </w:r>
      <w:r>
        <w:rPr>
          <w:rFonts w:hint="eastAsia" w:ascii="仿宋" w:hAnsi="仿宋" w:eastAsia="仿宋" w:cs="仿宋"/>
          <w:kern w:val="0"/>
          <w:sz w:val="32"/>
          <w:szCs w:val="32"/>
        </w:rPr>
        <w:t xml:space="preserve">  当事人或者其他单位申请查阅、复制城管执法全过程记录相关信息的，应当由法制科审核，经分管负责人审批同意。对内容复杂、敏感，易引发社会争议的资料，应当经主要负责人批准。</w:t>
      </w:r>
    </w:p>
    <w:p>
      <w:pPr>
        <w:widowControl/>
        <w:shd w:val="clear" w:color="auto" w:fill="FFFFFF"/>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查阅、复制相关信息应当由管理员统一办理登记，管理员应当详细登记调阅人、复制人、审批人、时间、事由等事项。将现场执法音像资料作为证据使用的，应当按照要求，制作文字说明材料，注明制作人、提取人、提取时间等信息，并将其复制为光盘后附卷。</w:t>
      </w:r>
    </w:p>
    <w:p>
      <w:pPr>
        <w:widowControl/>
        <w:shd w:val="clear" w:color="auto" w:fill="FFFFFF"/>
        <w:ind w:firstLine="643" w:firstLineChars="200"/>
        <w:jc w:val="left"/>
        <w:rPr>
          <w:rFonts w:ascii="仿宋" w:hAnsi="仿宋" w:eastAsia="仿宋" w:cs="仿宋"/>
          <w:kern w:val="0"/>
          <w:sz w:val="32"/>
          <w:szCs w:val="32"/>
        </w:rPr>
      </w:pPr>
      <w:r>
        <w:rPr>
          <w:rFonts w:hint="eastAsia" w:ascii="仿宋" w:hAnsi="仿宋" w:eastAsia="仿宋" w:cs="仿宋"/>
          <w:b/>
          <w:bCs/>
          <w:kern w:val="0"/>
          <w:sz w:val="32"/>
          <w:szCs w:val="32"/>
        </w:rPr>
        <w:t>第十六条</w:t>
      </w:r>
      <w:r>
        <w:rPr>
          <w:rFonts w:hint="eastAsia" w:ascii="仿宋" w:hAnsi="仿宋" w:eastAsia="仿宋" w:cs="仿宋"/>
          <w:kern w:val="0"/>
          <w:sz w:val="32"/>
          <w:szCs w:val="32"/>
        </w:rPr>
        <w:t xml:space="preserve">  任何单位和个人不得擅自剪接、删改原始音像资料，未经批准不得擅自对外提供或者通过互联网及其他传播渠道发布执法音像资料。</w:t>
      </w:r>
    </w:p>
    <w:p>
      <w:pPr>
        <w:widowControl/>
        <w:shd w:val="clear" w:color="auto" w:fill="FFFFFF"/>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执法音像资料涉及国家秘密、商业秘密、个人隐私的，应当按照有关法律法规的要求予以保密。</w:t>
      </w:r>
    </w:p>
    <w:p>
      <w:pPr>
        <w:widowControl/>
        <w:shd w:val="clear" w:color="auto" w:fill="FFFFFF"/>
        <w:ind w:firstLine="643" w:firstLineChars="200"/>
        <w:jc w:val="left"/>
        <w:rPr>
          <w:rFonts w:ascii="仿宋" w:hAnsi="仿宋" w:eastAsia="仿宋" w:cs="仿宋"/>
          <w:kern w:val="0"/>
          <w:sz w:val="32"/>
          <w:szCs w:val="32"/>
        </w:rPr>
      </w:pPr>
      <w:r>
        <w:rPr>
          <w:rFonts w:hint="eastAsia" w:ascii="仿宋" w:hAnsi="仿宋" w:eastAsia="仿宋" w:cs="仿宋"/>
          <w:b/>
          <w:bCs/>
          <w:kern w:val="0"/>
          <w:sz w:val="32"/>
          <w:szCs w:val="32"/>
        </w:rPr>
        <w:t>第十七条</w:t>
      </w:r>
      <w:r>
        <w:rPr>
          <w:rFonts w:hint="eastAsia" w:ascii="仿宋" w:hAnsi="仿宋" w:eastAsia="仿宋" w:cs="仿宋"/>
          <w:kern w:val="0"/>
          <w:sz w:val="32"/>
          <w:szCs w:val="32"/>
        </w:rPr>
        <w:t xml:space="preserve">  本局将城管执法全过程记录制度的实施情况纳入依法行政及执法评议考核，通过行政执法检查、执法案卷评查等方式，对执法全过程记录工作进行监督。</w:t>
      </w:r>
    </w:p>
    <w:p>
      <w:pPr>
        <w:widowControl/>
        <w:shd w:val="clear" w:color="auto" w:fill="FFFFFF"/>
        <w:ind w:firstLine="320" w:firstLineChars="100"/>
        <w:jc w:val="left"/>
        <w:rPr>
          <w:rFonts w:ascii="仿宋" w:hAnsi="仿宋" w:eastAsia="仿宋" w:cs="仿宋"/>
          <w:kern w:val="0"/>
          <w:sz w:val="32"/>
          <w:szCs w:val="32"/>
        </w:rPr>
      </w:pPr>
      <w:r>
        <w:rPr>
          <w:rFonts w:hint="eastAsia" w:ascii="仿宋" w:hAnsi="仿宋" w:eastAsia="仿宋" w:cs="仿宋"/>
          <w:kern w:val="0"/>
          <w:sz w:val="32"/>
          <w:szCs w:val="32"/>
        </w:rPr>
        <w:t xml:space="preserve">  </w:t>
      </w:r>
      <w:r>
        <w:rPr>
          <w:rFonts w:hint="eastAsia" w:ascii="仿宋" w:hAnsi="仿宋" w:eastAsia="仿宋" w:cs="仿宋"/>
          <w:b/>
          <w:bCs/>
          <w:kern w:val="0"/>
          <w:sz w:val="32"/>
          <w:szCs w:val="32"/>
        </w:rPr>
        <w:t>第十八条</w:t>
      </w:r>
      <w:r>
        <w:rPr>
          <w:rFonts w:hint="eastAsia" w:ascii="仿宋" w:hAnsi="仿宋" w:eastAsia="仿宋" w:cs="仿宋"/>
          <w:kern w:val="0"/>
          <w:sz w:val="32"/>
          <w:szCs w:val="32"/>
        </w:rPr>
        <w:t xml:space="preserve">  行政执法人员在进行执法记录时，严禁下列行为：</w:t>
      </w:r>
    </w:p>
    <w:p>
      <w:pPr>
        <w:widowControl/>
        <w:shd w:val="clear" w:color="auto" w:fill="FFFFFF"/>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（一）不进行或不按要求进行执法全过程记录；</w:t>
      </w:r>
    </w:p>
    <w:p>
      <w:pPr>
        <w:widowControl/>
        <w:shd w:val="clear" w:color="auto" w:fill="FFFFFF"/>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（二）故意删减、修改执法记录设备记录的原始视音频资料；</w:t>
      </w:r>
    </w:p>
    <w:p>
      <w:pPr>
        <w:widowControl/>
        <w:shd w:val="clear" w:color="auto" w:fill="FFFFFF"/>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（三）私自复制、保存或者传播、泄露执法记录的视音频资料和案卷资料；</w:t>
      </w:r>
    </w:p>
    <w:p>
      <w:pPr>
        <w:widowControl/>
        <w:shd w:val="clear" w:color="auto" w:fill="FFFFFF"/>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（四）利用执法记录设备记录与执勤执法无关的活动；</w:t>
      </w:r>
    </w:p>
    <w:p>
      <w:pPr>
        <w:widowControl/>
        <w:shd w:val="clear" w:color="auto" w:fill="FFFFFF"/>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（五）丢失或故意毁坏执法文书、案卷材料、执法记录设备或者视音频资料存储设备；</w:t>
      </w:r>
    </w:p>
    <w:p>
      <w:pPr>
        <w:widowControl/>
        <w:shd w:val="clear" w:color="auto" w:fill="FFFFFF"/>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（六）不按规定存储视音频记录信息；</w:t>
      </w:r>
    </w:p>
    <w:p>
      <w:pPr>
        <w:widowControl/>
        <w:shd w:val="clear" w:color="auto" w:fill="FFFFFF"/>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（七）其他违反执法记录管理规定的行为。</w:t>
      </w:r>
    </w:p>
    <w:p>
      <w:pPr>
        <w:widowControl/>
        <w:shd w:val="clear" w:color="auto" w:fill="FFFFFF"/>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违反上述规定，情节轻微的，予以批评教育；情节严重，涉嫌违反行政纪律的，移交监察机关追究行政责任。</w:t>
      </w:r>
    </w:p>
    <w:p>
      <w:pPr>
        <w:widowControl/>
        <w:shd w:val="clear" w:color="auto" w:fill="FFFFFF"/>
        <w:ind w:firstLine="643" w:firstLineChars="200"/>
        <w:jc w:val="left"/>
        <w:rPr>
          <w:rFonts w:ascii="仿宋" w:hAnsi="仿宋" w:eastAsia="仿宋" w:cs="仿宋"/>
          <w:kern w:val="0"/>
          <w:sz w:val="32"/>
          <w:szCs w:val="32"/>
        </w:rPr>
      </w:pPr>
      <w:r>
        <w:rPr>
          <w:rFonts w:hint="eastAsia" w:ascii="仿宋" w:hAnsi="仿宋" w:eastAsia="仿宋" w:cs="仿宋"/>
          <w:b/>
          <w:bCs/>
          <w:kern w:val="0"/>
          <w:sz w:val="32"/>
          <w:szCs w:val="32"/>
        </w:rPr>
        <w:t>第十九条</w:t>
      </w:r>
      <w:r>
        <w:rPr>
          <w:rFonts w:hint="eastAsia" w:ascii="仿宋" w:hAnsi="仿宋" w:eastAsia="仿宋" w:cs="仿宋"/>
          <w:kern w:val="0"/>
          <w:sz w:val="32"/>
          <w:szCs w:val="32"/>
        </w:rPr>
        <w:t xml:space="preserve">  本制度由铁东区城市城管行政执法局负责解释。</w:t>
      </w:r>
    </w:p>
    <w:p>
      <w:pPr>
        <w:ind w:firstLine="643" w:firstLineChars="200"/>
        <w:jc w:val="left"/>
        <w:rPr>
          <w:rFonts w:ascii="仿宋" w:hAnsi="仿宋" w:eastAsia="仿宋" w:cs="仿宋"/>
          <w:sz w:val="32"/>
          <w:szCs w:val="32"/>
        </w:rPr>
      </w:pPr>
      <w:r>
        <w:rPr>
          <w:rFonts w:hint="eastAsia" w:ascii="仿宋" w:hAnsi="仿宋" w:eastAsia="仿宋" w:cs="仿宋"/>
          <w:b/>
          <w:bCs/>
          <w:kern w:val="0"/>
          <w:sz w:val="32"/>
          <w:szCs w:val="32"/>
        </w:rPr>
        <w:t>第二十条</w:t>
      </w:r>
      <w:r>
        <w:rPr>
          <w:rFonts w:hint="eastAsia" w:ascii="仿宋" w:hAnsi="仿宋" w:eastAsia="仿宋" w:cs="仿宋"/>
          <w:kern w:val="0"/>
          <w:sz w:val="32"/>
          <w:szCs w:val="32"/>
        </w:rPr>
        <w:t xml:space="preserve">  本制度自发布之日起施行。</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widowControl/>
        <w:shd w:val="clear" w:color="auto" w:fill="FFFFFF"/>
        <w:spacing w:line="360" w:lineRule="atLeast"/>
        <w:ind w:firstLine="2880" w:firstLineChars="900"/>
        <w:jc w:val="left"/>
        <w:rPr>
          <w:rFonts w:ascii="仿宋" w:hAnsi="仿宋" w:eastAsia="仿宋" w:cs="仿宋"/>
          <w:color w:val="000000"/>
          <w:kern w:val="0"/>
          <w:sz w:val="32"/>
          <w:szCs w:val="32"/>
          <w:shd w:val="clear" w:color="auto" w:fill="FFFFFF"/>
          <w:lang w:bidi="ar"/>
        </w:rPr>
      </w:pPr>
      <w:r>
        <w:rPr>
          <w:rFonts w:hint="eastAsia" w:ascii="仿宋" w:hAnsi="仿宋" w:eastAsia="仿宋" w:cs="仿宋"/>
          <w:color w:val="000000"/>
          <w:kern w:val="0"/>
          <w:sz w:val="32"/>
          <w:szCs w:val="32"/>
          <w:shd w:val="clear" w:color="auto" w:fill="FFFFFF"/>
          <w:lang w:bidi="ar"/>
        </w:rPr>
        <w:t>四平市铁东区城市管理行政执法局</w:t>
      </w:r>
    </w:p>
    <w:p>
      <w:pPr>
        <w:widowControl/>
        <w:shd w:val="clear" w:color="auto" w:fill="FFFFFF"/>
        <w:spacing w:line="360" w:lineRule="atLeast"/>
        <w:ind w:firstLine="3846" w:firstLineChars="1202"/>
        <w:jc w:val="left"/>
        <w:rPr>
          <w:rFonts w:ascii="仿宋" w:hAnsi="仿宋" w:eastAsia="仿宋" w:cs="仿宋"/>
          <w:color w:val="000000"/>
          <w:kern w:val="0"/>
          <w:sz w:val="32"/>
          <w:szCs w:val="32"/>
          <w:shd w:val="clear" w:color="auto" w:fill="FFFFFF"/>
          <w:lang w:bidi="ar"/>
        </w:rPr>
      </w:pPr>
      <w:r>
        <w:rPr>
          <w:rFonts w:hint="eastAsia" w:ascii="仿宋" w:hAnsi="仿宋" w:eastAsia="仿宋" w:cs="仿宋"/>
          <w:color w:val="000000"/>
          <w:kern w:val="0"/>
          <w:sz w:val="32"/>
          <w:szCs w:val="32"/>
          <w:shd w:val="clear" w:color="auto" w:fill="FFFFFF"/>
          <w:lang w:bidi="ar"/>
        </w:rPr>
        <w:t xml:space="preserve">    2020年1月14日</w:t>
      </w: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204"/>
    <w:rsid w:val="001F1405"/>
    <w:rsid w:val="005961D7"/>
    <w:rsid w:val="00710622"/>
    <w:rsid w:val="00854204"/>
    <w:rsid w:val="008D62DA"/>
    <w:rsid w:val="288D2A47"/>
    <w:rsid w:val="45AC4E88"/>
    <w:rsid w:val="78FA56B4"/>
    <w:rsid w:val="7EE168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386</Words>
  <Characters>2202</Characters>
  <Lines>18</Lines>
  <Paragraphs>5</Paragraphs>
  <TotalTime>13</TotalTime>
  <ScaleCrop>false</ScaleCrop>
  <LinksUpToDate>false</LinksUpToDate>
  <CharactersWithSpaces>2583</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2019-12-30T07:48:00Z</cp:lastPrinted>
  <dcterms:modified xsi:type="dcterms:W3CDTF">2020-09-14T05:48:49Z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